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1D" w:rsidRPr="00301ACD" w:rsidRDefault="009C665E" w:rsidP="00BB061D">
      <w:pPr>
        <w:spacing w:line="240" w:lineRule="auto"/>
        <w:ind w:left="426" w:hanging="98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B061D">
        <w:rPr>
          <w:rFonts w:ascii="Times New Roman" w:hAnsi="Times New Roman" w:cs="Times New Roman"/>
          <w:sz w:val="28"/>
          <w:szCs w:val="28"/>
        </w:rPr>
        <w:t>Займист</w:t>
      </w:r>
      <w:proofErr w:type="spellEnd"/>
      <w:r w:rsidRPr="00BB061D">
        <w:rPr>
          <w:rFonts w:ascii="Times New Roman" w:hAnsi="Times New Roman" w:cs="Times New Roman"/>
          <w:sz w:val="28"/>
          <w:szCs w:val="28"/>
        </w:rPr>
        <w:t xml:space="preserve">, Г. И. Универсальные компетенции в профессиональной деятельности юристов: формирование в процессе обучения // </w:t>
      </w:r>
      <w:r w:rsidR="00BB061D" w:rsidRPr="00BB061D">
        <w:rPr>
          <w:rFonts w:ascii="Times New Roman" w:eastAsia="Calibri" w:hAnsi="Times New Roman" w:cs="Times New Roman"/>
          <w:b/>
          <w:sz w:val="26"/>
          <w:szCs w:val="28"/>
        </w:rPr>
        <w:t>О</w:t>
      </w:r>
      <w:r w:rsidR="00BB061D" w:rsidRPr="00BB061D">
        <w:rPr>
          <w:rFonts w:ascii="Times New Roman" w:eastAsia="Calibri" w:hAnsi="Times New Roman" w:cs="Times New Roman"/>
          <w:b/>
          <w:color w:val="000000"/>
          <w:sz w:val="26"/>
          <w:szCs w:val="28"/>
          <w:lang w:val="be-BY"/>
        </w:rPr>
        <w:t xml:space="preserve">бразование </w:t>
      </w:r>
      <w:r w:rsidR="00BB061D" w:rsidRPr="00BB061D">
        <w:rPr>
          <w:rFonts w:ascii="Times New Roman" w:eastAsia="Calibri" w:hAnsi="Times New Roman" w:cs="Times New Roman"/>
          <w:b/>
          <w:color w:val="000000"/>
          <w:sz w:val="26"/>
          <w:szCs w:val="28"/>
          <w:lang w:val="en-US"/>
        </w:rPr>
        <w:t>XXI</w:t>
      </w:r>
      <w:r w:rsidR="00BB061D" w:rsidRPr="00BB061D">
        <w:rPr>
          <w:rFonts w:ascii="Times New Roman" w:eastAsia="Calibri" w:hAnsi="Times New Roman" w:cs="Times New Roman"/>
          <w:b/>
          <w:color w:val="000000"/>
          <w:sz w:val="26"/>
          <w:szCs w:val="28"/>
        </w:rPr>
        <w:t xml:space="preserve"> века</w:t>
      </w:r>
      <w:r w:rsidR="00BB061D" w:rsidRPr="00BB061D">
        <w:rPr>
          <w:rFonts w:ascii="Times New Roman" w:eastAsia="Calibri" w:hAnsi="Times New Roman" w:cs="Times New Roman"/>
          <w:color w:val="000000"/>
          <w:sz w:val="26"/>
          <w:szCs w:val="28"/>
          <w:lang w:val="be-BY"/>
        </w:rPr>
        <w:t xml:space="preserve">: проблемы, приоритеты и перспективы развития : сб. материалов </w:t>
      </w:r>
      <w:r w:rsidR="00BB061D" w:rsidRPr="00BB061D">
        <w:rPr>
          <w:rFonts w:ascii="Times New Roman" w:eastAsia="Calibri" w:hAnsi="Times New Roman" w:cs="Times New Roman"/>
          <w:sz w:val="26"/>
          <w:szCs w:val="28"/>
        </w:rPr>
        <w:t>Республиканской научно-практической конференции, Брест, 24 окт. 2019 г. / Брест</w:t>
      </w:r>
      <w:proofErr w:type="gramStart"/>
      <w:r w:rsidR="00BB061D" w:rsidRPr="00BB061D">
        <w:rPr>
          <w:rFonts w:ascii="Times New Roman" w:eastAsia="Calibri" w:hAnsi="Times New Roman" w:cs="Times New Roman"/>
          <w:sz w:val="26"/>
          <w:szCs w:val="28"/>
        </w:rPr>
        <w:t>.</w:t>
      </w:r>
      <w:proofErr w:type="gramEnd"/>
      <w:r w:rsidR="00BB061D" w:rsidRPr="00BB061D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gramStart"/>
      <w:r w:rsidR="00BB061D" w:rsidRPr="00BB061D">
        <w:rPr>
          <w:rFonts w:ascii="Times New Roman" w:eastAsia="Calibri" w:hAnsi="Times New Roman" w:cs="Times New Roman"/>
          <w:sz w:val="26"/>
          <w:szCs w:val="28"/>
        </w:rPr>
        <w:t>г</w:t>
      </w:r>
      <w:proofErr w:type="gramEnd"/>
      <w:r w:rsidR="00BB061D" w:rsidRPr="00BB061D">
        <w:rPr>
          <w:rFonts w:ascii="Times New Roman" w:eastAsia="Calibri" w:hAnsi="Times New Roman" w:cs="Times New Roman"/>
          <w:sz w:val="26"/>
          <w:szCs w:val="28"/>
        </w:rPr>
        <w:t xml:space="preserve">ос. ун-т им. А.С. Пушкина ; </w:t>
      </w:r>
      <w:proofErr w:type="spellStart"/>
      <w:r w:rsidR="00BB061D" w:rsidRPr="00BB061D">
        <w:rPr>
          <w:rFonts w:ascii="Times New Roman" w:eastAsia="Calibri" w:hAnsi="Times New Roman" w:cs="Times New Roman"/>
          <w:sz w:val="26"/>
          <w:szCs w:val="28"/>
        </w:rPr>
        <w:t>редколл</w:t>
      </w:r>
      <w:proofErr w:type="spellEnd"/>
      <w:r w:rsidR="00BB061D" w:rsidRPr="00BB061D">
        <w:rPr>
          <w:rFonts w:ascii="Times New Roman" w:eastAsia="Calibri" w:hAnsi="Times New Roman" w:cs="Times New Roman"/>
          <w:sz w:val="26"/>
          <w:szCs w:val="28"/>
        </w:rPr>
        <w:t>.: И.А. Мельничук, М.П. Михальчук; под общ. ред. И.Г. </w:t>
      </w:r>
      <w:proofErr w:type="spellStart"/>
      <w:r w:rsidR="00BB061D" w:rsidRPr="00BB061D">
        <w:rPr>
          <w:rFonts w:ascii="Times New Roman" w:eastAsia="Calibri" w:hAnsi="Times New Roman" w:cs="Times New Roman"/>
          <w:sz w:val="26"/>
          <w:szCs w:val="28"/>
        </w:rPr>
        <w:t>Матыциной</w:t>
      </w:r>
      <w:proofErr w:type="spellEnd"/>
      <w:r w:rsidR="00BB061D" w:rsidRPr="00BB061D">
        <w:rPr>
          <w:rFonts w:ascii="Times New Roman" w:eastAsia="Calibri" w:hAnsi="Times New Roman" w:cs="Times New Roman"/>
          <w:sz w:val="26"/>
          <w:szCs w:val="28"/>
        </w:rPr>
        <w:t>. – Брест</w:t>
      </w:r>
      <w:proofErr w:type="gramStart"/>
      <w:r w:rsidR="00BB061D" w:rsidRPr="00BB061D">
        <w:rPr>
          <w:rFonts w:ascii="Times New Roman" w:eastAsia="Calibri" w:hAnsi="Times New Roman" w:cs="Times New Roman"/>
          <w:sz w:val="26"/>
          <w:szCs w:val="28"/>
        </w:rPr>
        <w:t xml:space="preserve"> :</w:t>
      </w:r>
      <w:proofErr w:type="gramEnd"/>
      <w:r w:rsidR="00BB061D" w:rsidRPr="00BB061D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="00BB061D" w:rsidRPr="00BB061D">
        <w:rPr>
          <w:rFonts w:ascii="Times New Roman" w:eastAsia="Calibri" w:hAnsi="Times New Roman" w:cs="Times New Roman"/>
          <w:sz w:val="26"/>
          <w:szCs w:val="28"/>
        </w:rPr>
        <w:t>БрГУ</w:t>
      </w:r>
      <w:proofErr w:type="spellEnd"/>
      <w:r w:rsidR="00BB061D" w:rsidRPr="00BB061D">
        <w:rPr>
          <w:rFonts w:ascii="Times New Roman" w:eastAsia="Calibri" w:hAnsi="Times New Roman" w:cs="Times New Roman"/>
          <w:sz w:val="26"/>
          <w:szCs w:val="28"/>
        </w:rPr>
        <w:t xml:space="preserve">, 2019. – </w:t>
      </w:r>
      <w:r w:rsidR="00BB061D">
        <w:rPr>
          <w:rFonts w:ascii="Times New Roman" w:eastAsia="Calibri" w:hAnsi="Times New Roman" w:cs="Times New Roman"/>
          <w:sz w:val="26"/>
          <w:szCs w:val="28"/>
        </w:rPr>
        <w:t>С. 69</w:t>
      </w:r>
      <w:r w:rsidR="00BB061D" w:rsidRPr="00BB061D">
        <w:rPr>
          <w:rFonts w:ascii="Times New Roman" w:eastAsia="Calibri" w:hAnsi="Times New Roman" w:cs="Times New Roman"/>
          <w:sz w:val="26"/>
          <w:szCs w:val="28"/>
        </w:rPr>
        <w:t>–</w:t>
      </w:r>
      <w:r w:rsidR="00BB061D">
        <w:rPr>
          <w:rFonts w:ascii="Times New Roman" w:eastAsia="Calibri" w:hAnsi="Times New Roman" w:cs="Times New Roman"/>
          <w:sz w:val="26"/>
          <w:szCs w:val="28"/>
        </w:rPr>
        <w:t>73.</w:t>
      </w:r>
      <w:r w:rsidR="00301ACD" w:rsidRPr="00301ACD">
        <w:t xml:space="preserve"> </w:t>
      </w:r>
      <w:r w:rsidR="00301ACD" w:rsidRPr="00301ACD">
        <w:rPr>
          <w:rFonts w:ascii="Times New Roman" w:hAnsi="Times New Roman" w:cs="Times New Roman"/>
          <w:sz w:val="28"/>
          <w:szCs w:val="28"/>
        </w:rPr>
        <w:t xml:space="preserve">– Режим доступа: </w:t>
      </w:r>
      <w:bookmarkStart w:id="0" w:name="_GoBack"/>
      <w:bookmarkEnd w:id="0"/>
      <w:r w:rsidR="00301ACD" w:rsidRPr="00301ACD">
        <w:rPr>
          <w:rFonts w:ascii="Times New Roman" w:eastAsia="Calibri" w:hAnsi="Times New Roman" w:cs="Times New Roman"/>
          <w:sz w:val="28"/>
          <w:szCs w:val="28"/>
        </w:rPr>
        <w:t>http://lib.brsu.by/node/1761.</w:t>
      </w:r>
    </w:p>
    <w:p w:rsidR="00BB061D" w:rsidRPr="00301ACD" w:rsidRDefault="00BB061D" w:rsidP="00BB061D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229" w:rsidRPr="00680229" w:rsidRDefault="00680229" w:rsidP="006802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229">
        <w:rPr>
          <w:rFonts w:ascii="Times New Roman" w:eastAsia="Calibri" w:hAnsi="Times New Roman" w:cs="Times New Roman"/>
          <w:b/>
          <w:sz w:val="28"/>
          <w:szCs w:val="28"/>
        </w:rPr>
        <w:t>Г.И. ЗАЙМИСТ</w:t>
      </w:r>
    </w:p>
    <w:p w:rsidR="00680229" w:rsidRPr="00680229" w:rsidRDefault="00680229" w:rsidP="00680229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Брест, </w:t>
      </w:r>
      <w:proofErr w:type="spellStart"/>
      <w:r w:rsidRPr="0068022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БрГУ</w:t>
      </w:r>
      <w:proofErr w:type="spellEnd"/>
      <w:r w:rsidRPr="0068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А.С. Пушкина</w:t>
      </w:r>
    </w:p>
    <w:p w:rsidR="00680229" w:rsidRPr="00680229" w:rsidRDefault="00680229" w:rsidP="00680229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680229" w:rsidRPr="00680229" w:rsidRDefault="00680229" w:rsidP="006802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229">
        <w:rPr>
          <w:rFonts w:ascii="Times New Roman" w:eastAsia="Calibri" w:hAnsi="Times New Roman" w:cs="Times New Roman"/>
          <w:b/>
          <w:sz w:val="28"/>
          <w:szCs w:val="28"/>
        </w:rPr>
        <w:t xml:space="preserve">УНИВЕРСАЛЬНЫЕ КОМПЕТЕНЦИИ </w:t>
      </w:r>
      <w:proofErr w:type="gramStart"/>
      <w:r w:rsidRPr="00680229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6802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80229" w:rsidRPr="00680229" w:rsidRDefault="00680229" w:rsidP="006802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229">
        <w:rPr>
          <w:rFonts w:ascii="Times New Roman" w:eastAsia="Calibri" w:hAnsi="Times New Roman" w:cs="Times New Roman"/>
          <w:b/>
          <w:sz w:val="28"/>
          <w:szCs w:val="28"/>
        </w:rPr>
        <w:t>ПРОФЕССИОНАЛЬНОЙ ДЕЯТЕЛЬНОСТИ ЮРИСТОВ:</w:t>
      </w:r>
    </w:p>
    <w:p w:rsidR="00680229" w:rsidRPr="00680229" w:rsidRDefault="00680229" w:rsidP="006802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229">
        <w:rPr>
          <w:rFonts w:ascii="Times New Roman" w:eastAsia="Calibri" w:hAnsi="Times New Roman" w:cs="Times New Roman"/>
          <w:b/>
          <w:sz w:val="28"/>
          <w:szCs w:val="28"/>
        </w:rPr>
        <w:t>ФОРМИРОВАНИЕ В ПРОЦЕССЕ ОБУЧЕНИЯ</w:t>
      </w:r>
    </w:p>
    <w:p w:rsidR="00680229" w:rsidRPr="00680229" w:rsidRDefault="00680229" w:rsidP="006802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229" w:rsidRPr="00680229" w:rsidRDefault="00680229" w:rsidP="006802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22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680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Образовательном стандарте Республики Беларусь для получения высшего юридического образования последнего поколения (2013 г.), разработанном в соответствии с</w:t>
      </w:r>
      <w:r w:rsidRPr="0068022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80229">
        <w:rPr>
          <w:rFonts w:ascii="Times New Roman" w:eastAsia="Calibri" w:hAnsi="Times New Roman" w:cs="Times New Roman"/>
          <w:spacing w:val="-6"/>
          <w:sz w:val="28"/>
          <w:szCs w:val="28"/>
        </w:rPr>
        <w:t>компетентностным</w:t>
      </w:r>
      <w:proofErr w:type="spellEnd"/>
      <w:r w:rsidRPr="0068022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подходом,</w:t>
      </w:r>
      <w:r w:rsidRPr="0068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 перечень академических, социально-личностных и профессиональных </w:t>
      </w:r>
      <w:r w:rsidRPr="006802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компетенций</w:t>
      </w:r>
      <w:r w:rsidRPr="00680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802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</w:t>
      </w:r>
      <w:r w:rsidRPr="00680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802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будущих юристов в контексте современных международных и национальных требований к культуре профессиональной деятельности юристов. Однако, на наш взгляд, требуется их дополнение и уточнение в связи с возникшей потребностью современного общества в подготовке инновационного специалиста-юриста; необходимо определить</w:t>
      </w:r>
      <w:r w:rsidRPr="00680229">
        <w:rPr>
          <w:rFonts w:ascii="Times New Roman" w:eastAsia="Calibri" w:hAnsi="Times New Roman" w:cs="Times New Roman"/>
          <w:sz w:val="28"/>
          <w:szCs w:val="28"/>
        </w:rPr>
        <w:t xml:space="preserve"> ориентационные компетенции при подготовке специалистов (в том </w:t>
      </w:r>
      <w:proofErr w:type="spellStart"/>
      <w:r w:rsidRPr="00680229">
        <w:rPr>
          <w:rFonts w:ascii="Times New Roman" w:eastAsia="Calibri" w:hAnsi="Times New Roman" w:cs="Times New Roman"/>
          <w:sz w:val="28"/>
          <w:szCs w:val="28"/>
        </w:rPr>
        <w:t>чесле</w:t>
      </w:r>
      <w:proofErr w:type="spellEnd"/>
      <w:r w:rsidRPr="00680229">
        <w:rPr>
          <w:rFonts w:ascii="Times New Roman" w:eastAsia="Calibri" w:hAnsi="Times New Roman" w:cs="Times New Roman"/>
          <w:sz w:val="28"/>
          <w:szCs w:val="28"/>
        </w:rPr>
        <w:t xml:space="preserve"> юристов) для работы в условиях инновационных производств и «индустрии – 4.0»</w:t>
      </w:r>
      <w:r w:rsidRPr="00680229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680229" w:rsidRPr="00680229" w:rsidRDefault="00680229" w:rsidP="00680229">
      <w:p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Приоритеты и задачи Республики Беларусь в области инновационной экономики, задающие ее ориентиры и векторы развития, а также и других сфер жизни общества, определены в документе долгосрочного характера «Стратегия «Наука и технологии: 2018 – 2040», принятом II Съездом ученых Республики Беларусь (12 – 13 декабря 2017 года). </w:t>
      </w:r>
    </w:p>
    <w:p w:rsidR="00680229" w:rsidRPr="00680229" w:rsidRDefault="00680229" w:rsidP="00680229">
      <w:p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документе определена стратегия развития кадрового потенциала для условий инновационной экономики: </w:t>
      </w:r>
      <w:proofErr w:type="gramStart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«Формирование нового качества кадрового потенциала сегодня требует не только овладения все увеличивающимся набором знаний, умений и навыков, но и развития таких компетенций, как активная жизненная позиция, лидерские качества и умения делегировать полномочия; способность работать в команде и отстаивать свою точку зрения; готовность быстро осваивать новые предметные (междисциплинарные) области и творчески подходить к решению поставленных задач;</w:t>
      </w:r>
      <w:proofErr w:type="gramEnd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самостоятельность планирования исследований и ответственность при их выполнении» [1].</w:t>
      </w:r>
    </w:p>
    <w:p w:rsidR="00680229" w:rsidRPr="00680229" w:rsidRDefault="00680229" w:rsidP="00680229">
      <w:p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контексте стратегии, целей, принципов, тенденций и задач, </w:t>
      </w:r>
      <w:r w:rsidRPr="006802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сформулированных в Концепции развития юридического образования в Республике Беларусь на период до 2025 года, призванных обеспечить </w:t>
      </w:r>
      <w:r w:rsidRPr="006802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качественно новый уровень профессионализма юристов, формирование культуры универсальной компетентности будущих юристов становится практической задачей </w:t>
      </w:r>
      <w:r w:rsidRPr="006802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[2]</w:t>
      </w:r>
      <w:r w:rsidRPr="006802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0229" w:rsidRPr="00680229" w:rsidRDefault="00680229" w:rsidP="0068022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Универсальные компетенции ученые, работодатели рассматривают сегодня как весомый фактор успешности специалиста, в частности успешности в профессиональной деятельности в инновационных условиях, в условиях цифровой экономики, т.к. считается, что именно эти компетенции формируют его </w:t>
      </w:r>
      <w:proofErr w:type="spellStart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мультидисциплинарное</w:t>
      </w:r>
      <w:proofErr w:type="spellEnd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междисциплинарное и </w:t>
      </w:r>
      <w:proofErr w:type="spellStart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трансдисциплинарное</w:t>
      </w:r>
      <w:proofErr w:type="spellEnd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видение </w:t>
      </w:r>
      <w:r w:rsidRPr="006802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ситуационных проблем</w:t>
      </w:r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способствуют выбору оптимальных, инновационных и перспективных вариантов их решения. </w:t>
      </w:r>
    </w:p>
    <w:p w:rsidR="00680229" w:rsidRPr="00680229" w:rsidRDefault="00680229" w:rsidP="0068022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 ученые понимают универсальные компетенции современного специалиста в широком смысле как весь набор компетенций, отличающихся </w:t>
      </w:r>
      <w:proofErr w:type="gramStart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узкопрофессиональных. Другие в </w:t>
      </w:r>
      <w:proofErr w:type="gramStart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узком</w:t>
      </w:r>
      <w:proofErr w:type="gramEnd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включая в них три компонента: креативное мышление («мышление за рамками»); умение учиться и постоянное стремление к самообразованию; лидерские качества. </w:t>
      </w:r>
    </w:p>
    <w:p w:rsidR="00680229" w:rsidRPr="00680229" w:rsidRDefault="00680229" w:rsidP="0068022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точка зрения построена на понимании универсальных компетенций в широком смысле, как совокупности всех </w:t>
      </w:r>
      <w:proofErr w:type="spellStart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внепрофессиональных</w:t>
      </w:r>
      <w:proofErr w:type="spellEnd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компетенций, помогающих специалисту креативно и </w:t>
      </w:r>
      <w:proofErr w:type="spellStart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</w:t>
      </w:r>
      <w:proofErr w:type="spellEnd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решать профессиональные задачи. Речь идет о множестве личностных и социальных каче</w:t>
      </w:r>
      <w:proofErr w:type="gramStart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сп</w:t>
      </w:r>
      <w:proofErr w:type="gramEnd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ециалиста, формирующих основу любой профессиональной деятельности и являющихся предпосылкой для его адаптации к условиям инновационной экономики, для успешного трудоустройства и построения карьеры. Такой подход к определению универсальных компетенций специалиста (в том числе юриста) позволяет охватить весь спектр </w:t>
      </w:r>
      <w:r w:rsidRPr="00680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современных требований</w:t>
      </w:r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его культуре профессиональной деятельности.</w:t>
      </w:r>
    </w:p>
    <w:p w:rsidR="00680229" w:rsidRPr="00680229" w:rsidRDefault="00680229" w:rsidP="0068022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80229">
        <w:rPr>
          <w:rFonts w:ascii="Times New Roman" w:eastAsia="Calibri" w:hAnsi="Times New Roman" w:cs="Times New Roman"/>
          <w:sz w:val="28"/>
          <w:szCs w:val="28"/>
        </w:rPr>
        <w:t xml:space="preserve">Структурный анализ культуры профессиональной деятельности юриста предполагает множество подходов и срезов исследования: образовательный, социологический, психологический, коммуникативный, </w:t>
      </w:r>
      <w:proofErr w:type="spellStart"/>
      <w:r w:rsidRPr="00680229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680229">
        <w:rPr>
          <w:rFonts w:ascii="Times New Roman" w:eastAsia="Calibri" w:hAnsi="Times New Roman" w:cs="Times New Roman"/>
          <w:sz w:val="28"/>
          <w:szCs w:val="28"/>
        </w:rPr>
        <w:t xml:space="preserve"> и т.п. </w:t>
      </w:r>
      <w:proofErr w:type="gramStart"/>
      <w:r w:rsidRPr="00680229">
        <w:rPr>
          <w:rFonts w:ascii="Times New Roman" w:eastAsia="Calibri" w:hAnsi="Times New Roman" w:cs="Times New Roman"/>
          <w:sz w:val="28"/>
          <w:szCs w:val="28"/>
        </w:rPr>
        <w:t xml:space="preserve">В исследованиях последних десятилетий наиболее востребованным является </w:t>
      </w:r>
      <w:proofErr w:type="spellStart"/>
      <w:r w:rsidRPr="00680229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680229">
        <w:rPr>
          <w:rFonts w:ascii="Times New Roman" w:eastAsia="Calibri" w:hAnsi="Times New Roman" w:cs="Times New Roman"/>
          <w:sz w:val="28"/>
          <w:szCs w:val="28"/>
        </w:rPr>
        <w:t xml:space="preserve"> подход, на основе которого выделяют следующие структурные элементы культуры профессиональной деятельности юриста: профессиональную компетентность (профессионализм как личностная ценность юриста); ключевые (универсальные, </w:t>
      </w:r>
      <w:proofErr w:type="spellStart"/>
      <w:r w:rsidRPr="00680229">
        <w:rPr>
          <w:rFonts w:ascii="Times New Roman" w:eastAsia="Calibri" w:hAnsi="Times New Roman" w:cs="Times New Roman"/>
          <w:sz w:val="28"/>
          <w:szCs w:val="28"/>
        </w:rPr>
        <w:t>надпрофессиональные</w:t>
      </w:r>
      <w:proofErr w:type="spellEnd"/>
      <w:r w:rsidRPr="00680229">
        <w:rPr>
          <w:rFonts w:ascii="Times New Roman" w:eastAsia="Calibri" w:hAnsi="Times New Roman" w:cs="Times New Roman"/>
          <w:sz w:val="28"/>
          <w:szCs w:val="28"/>
        </w:rPr>
        <w:t>) квалификации и компетенции (личностные и межличностные качества, способности, умения и навыки, которые обуславливают продуктивность деятельности юриста в многообразных ситуациях профессиональной жизни);</w:t>
      </w:r>
      <w:proofErr w:type="gramEnd"/>
      <w:r w:rsidRPr="00680229">
        <w:rPr>
          <w:rFonts w:ascii="Times New Roman" w:eastAsia="Calibri" w:hAnsi="Times New Roman" w:cs="Times New Roman"/>
          <w:sz w:val="28"/>
          <w:szCs w:val="28"/>
        </w:rPr>
        <w:t xml:space="preserve"> информационные компетентности (читательская культура, юридическая информационная грамотность и осведомленность, владение информационно-коммуникационным обеспечением, умение использовать специальные сетевые </w:t>
      </w:r>
      <w:proofErr w:type="gramStart"/>
      <w:r w:rsidRPr="00680229">
        <w:rPr>
          <w:rFonts w:ascii="Times New Roman" w:eastAsia="Calibri" w:hAnsi="Times New Roman" w:cs="Times New Roman"/>
          <w:sz w:val="28"/>
          <w:szCs w:val="28"/>
        </w:rPr>
        <w:t>Интернет-технологии</w:t>
      </w:r>
      <w:proofErr w:type="gramEnd"/>
      <w:r w:rsidRPr="00680229">
        <w:rPr>
          <w:rFonts w:ascii="Times New Roman" w:eastAsia="Calibri" w:hAnsi="Times New Roman" w:cs="Times New Roman"/>
          <w:sz w:val="28"/>
          <w:szCs w:val="28"/>
        </w:rPr>
        <w:t xml:space="preserve"> и др.). </w:t>
      </w:r>
    </w:p>
    <w:p w:rsidR="00680229" w:rsidRPr="00680229" w:rsidRDefault="00680229" w:rsidP="0068022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80229">
        <w:rPr>
          <w:rFonts w:ascii="Times New Roman" w:eastAsia="Calibri" w:hAnsi="Times New Roman" w:cs="Times New Roman"/>
          <w:sz w:val="28"/>
          <w:szCs w:val="28"/>
        </w:rPr>
        <w:t>Универсальные компетенции специалиста (в том числе юриста) можно рассматривать по четырем группам.</w:t>
      </w:r>
    </w:p>
    <w:p w:rsidR="00680229" w:rsidRPr="00680229" w:rsidRDefault="00680229" w:rsidP="0068022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первой группе следует отнести </w:t>
      </w:r>
      <w:r w:rsidRPr="00680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компетенции, составляющие информационную культуру профессионала</w:t>
      </w:r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культура,</w:t>
      </w:r>
      <w:r w:rsidRPr="00680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важная составная часть культуры современного специалиста, предполагает наличие комплекса знаний, умений, навыков и рефлексивных установок во взаимодействии с информационной средой, включающий: умение вести поиск, просматривать, знакомиться, отбирать и изучать необходимую информацию, связанную с выполнением профессиональных задач; владение информационными технологиями для доступа к различного рода информации; умение работать с базами данных, необходимых для профессиональной деятельности;</w:t>
      </w:r>
      <w:proofErr w:type="gramEnd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владение специальными компьютерными программами делового назначения в сфере профессиональной деятельности.</w:t>
      </w:r>
    </w:p>
    <w:p w:rsidR="00680229" w:rsidRPr="00680229" w:rsidRDefault="00680229" w:rsidP="0068022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второй группе относятся так называемые </w:t>
      </w:r>
      <w:r w:rsidRPr="00680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формальные (методические) компетенции </w:t>
      </w:r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системное, критическое и аналитическое мышление; способность к самостоятельным и аргументированным суждениям, адекватному восприятию и выражению мыслей; способность к </w:t>
      </w:r>
      <w:proofErr w:type="spellStart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самоорганизиции</w:t>
      </w:r>
      <w:proofErr w:type="spellEnd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самоуправлению, умение принимать креативные и инновационные профессиональные решения, адекватно их осуществлять и нести за них ответственность; способность выбирать оптимальные стратегии и тактики успешного решения профессиональных задач;</w:t>
      </w:r>
      <w:proofErr w:type="gramEnd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реализовывать принцип </w:t>
      </w:r>
      <w:proofErr w:type="spellStart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клиентоориентированности</w:t>
      </w:r>
      <w:proofErr w:type="spellEnd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современной рыночной экономики и оригинальный подход к выполнению своих трудовых обязанностей и т.п. Особое место в данной группе компетенций принадлежит умению делать аналитические презентации и знанию английского языка как рабочим инструментам специалиста.</w:t>
      </w:r>
    </w:p>
    <w:p w:rsidR="00680229" w:rsidRPr="00680229" w:rsidRDefault="00680229" w:rsidP="0068022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третьей группе мы отнесли </w:t>
      </w:r>
      <w:r w:rsidRPr="00680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компетенции, характеризующие индивидуальное поведение специалиста</w:t>
      </w:r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деловая хватка, усердность и прилежание, целеустремленность и результативность, мобильность и инициативность и т.п. По сути, в этой группе компетенций речь идет о внутренней культуре специалиста по принятию обязательств и ответственности за их выполнение, о внутренней установке к профессиональной </w:t>
      </w:r>
      <w:proofErr w:type="spellStart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самоактуализации</w:t>
      </w:r>
      <w:proofErr w:type="spellEnd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самореализации специалиста. Немаловажное значение в этой группе компетенций имеют лидерские качества специалиста, высокая степень мотивации своей профессиональной деятельности.</w:t>
      </w:r>
    </w:p>
    <w:p w:rsidR="00680229" w:rsidRPr="00680229" w:rsidRDefault="00680229" w:rsidP="00680229">
      <w:p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Четвертую группу </w:t>
      </w:r>
      <w:proofErr w:type="spellStart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надпрофессиональных</w:t>
      </w:r>
      <w:proofErr w:type="spellEnd"/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 составляют </w:t>
      </w:r>
      <w:r w:rsidRPr="00680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способности, определяющие социальное поведение </w:t>
      </w:r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профессионала. На первый план здесь выступают способности к работе в команде; управлять персоналом; высокий эмоциональный интеллект; видеть и решать свои профессиональные задачи в социальном контексте; владеть предпринимательскими качествами (в особенности в области инновационного предпринимательства в условиях глобальной экономики знаний, эта компетентность становятся общепрофессиональной, необходимой для большинства профессий, связанных с интеллектуальным трудом.); обладать умениями в области профессиональной деонтологии, </w:t>
      </w:r>
      <w:r w:rsidRPr="006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мониторинга изменений к профессиональным требованиям в той или иной специальности на рынке труда. </w:t>
      </w:r>
    </w:p>
    <w:p w:rsidR="00680229" w:rsidRPr="00680229" w:rsidRDefault="00680229" w:rsidP="00680229">
      <w:p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802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Эффективной стратегией формирования указанных компетенций в высшей </w:t>
      </w:r>
      <w:r w:rsidRPr="006802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школе является специальное теоретическое </w:t>
      </w:r>
      <w:r w:rsidRPr="006802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 практическое обучение. </w:t>
      </w:r>
      <w:r w:rsidRPr="00680229">
        <w:rPr>
          <w:rFonts w:ascii="Times New Roman" w:eastAsia="Calibri" w:hAnsi="Times New Roman" w:cs="Times New Roman"/>
          <w:spacing w:val="-2"/>
          <w:sz w:val="28"/>
          <w:szCs w:val="28"/>
        </w:rPr>
        <w:t>На юридическом факультете Брестского государственного университета имени А.С. Пушкина данная стратегия реализуется</w:t>
      </w:r>
      <w:r w:rsidRPr="00680229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</w:t>
      </w:r>
      <w:r w:rsidRPr="006802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рамках преподавания специальных дисциплин вузовского компонента, курсов по выбору и факультативов, среди них: «Методология учебной и научно-исследовательской деятельности студента», «Культура профессиональной деятельности юриста», «Техника юридического письма», «Профессиональные навыки в профессиональной деятельности юриста», «Школа правового просвещения» и др. </w:t>
      </w:r>
    </w:p>
    <w:p w:rsidR="00680229" w:rsidRPr="00680229" w:rsidRDefault="00680229" w:rsidP="00680229">
      <w:pPr>
        <w:tabs>
          <w:tab w:val="left" w:pos="90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6802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Задача формирования как универсальных, так и профессиональных</w:t>
      </w:r>
      <w:r w:rsidRPr="0068022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r w:rsidRPr="006802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компетенций будущих юристов в рамках указанных курсов решается на основе контекстного подхода, когда с помощью всех форм, методов и средств обучения моделируется предметное и социальное содержание усваиваемой профессиональной деятельности; моделирования предметно-ситуационных, социокультурных, событийно-прогностических, практико-правовых ситуаций, в которых студенты погружаются в определенную правовую проблему, решение которой включает их в контексты осваиваемой профессии юриста.</w:t>
      </w:r>
      <w:proofErr w:type="gramEnd"/>
    </w:p>
    <w:p w:rsidR="00680229" w:rsidRPr="00680229" w:rsidRDefault="00680229" w:rsidP="00680229">
      <w:p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680229" w:rsidRPr="00680229" w:rsidRDefault="00680229" w:rsidP="0068022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0229">
        <w:rPr>
          <w:rFonts w:ascii="Times New Roman" w:eastAsia="Calibri" w:hAnsi="Times New Roman" w:cs="Times New Roman"/>
          <w:sz w:val="28"/>
          <w:szCs w:val="28"/>
        </w:rPr>
        <w:t>Список использованной литературы</w:t>
      </w:r>
    </w:p>
    <w:p w:rsidR="00680229" w:rsidRPr="00680229" w:rsidRDefault="00680229" w:rsidP="006802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80229">
        <w:rPr>
          <w:rFonts w:ascii="Times New Roman" w:eastAsia="Calibri" w:hAnsi="Times New Roman" w:cs="Times New Roman"/>
          <w:sz w:val="28"/>
          <w:szCs w:val="28"/>
        </w:rPr>
        <w:t xml:space="preserve">1. Стратегия «Наука и Технологии: 2018–2040»: Утв. Постановлением Президиума Национальной академии наук Беларуси 26.02.2018 № 17 [Электронный ресурс]. – Режим доступа: </w:t>
      </w:r>
      <w:hyperlink r:id="rId6" w:history="1">
        <w:r w:rsidRPr="0068022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http://nasb.gov.by/congress2/strategy_2018-2040.pdf</w:t>
        </w:r>
      </w:hyperlink>
      <w:r w:rsidRPr="00680229">
        <w:rPr>
          <w:rFonts w:ascii="Times New Roman" w:eastAsia="Calibri" w:hAnsi="Times New Roman" w:cs="Times New Roman"/>
          <w:sz w:val="28"/>
          <w:szCs w:val="28"/>
        </w:rPr>
        <w:t>. – Дата доступа: 18.02.2019.</w:t>
      </w:r>
    </w:p>
    <w:p w:rsidR="00680229" w:rsidRPr="00680229" w:rsidRDefault="00680229" w:rsidP="006802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229">
        <w:rPr>
          <w:rFonts w:ascii="Times New Roman" w:eastAsia="Calibri" w:hAnsi="Times New Roman" w:cs="Times New Roman"/>
          <w:sz w:val="28"/>
          <w:szCs w:val="28"/>
        </w:rPr>
        <w:t xml:space="preserve">2. Концепция Министерства образования Республики Беларусь от 28.08.2017 «Концепция развития юридического образования в Республике Беларусь на период до 2025 года» [Электронный ресурс]. – Режим доступа: </w:t>
      </w:r>
      <w:hyperlink r:id="rId7" w:history="1">
        <w:r w:rsidRPr="0068022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http://www.brsu.by/sites/default/files/crimlow/28.08.2017_kontseptsiya_s_soglasovaniyami.doc</w:t>
        </w:r>
      </w:hyperlink>
      <w:r w:rsidRPr="00680229">
        <w:rPr>
          <w:rFonts w:ascii="Times New Roman" w:eastAsia="Calibri" w:hAnsi="Times New Roman" w:cs="Times New Roman"/>
          <w:sz w:val="28"/>
          <w:szCs w:val="28"/>
        </w:rPr>
        <w:t>.– Дата доступа: 18.02.2019.</w:t>
      </w:r>
    </w:p>
    <w:p w:rsidR="00680229" w:rsidRPr="00680229" w:rsidRDefault="00680229" w:rsidP="006802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229" w:rsidRPr="00680229" w:rsidRDefault="00680229" w:rsidP="006802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229">
        <w:rPr>
          <w:rFonts w:ascii="Times New Roman" w:eastAsia="Calibri" w:hAnsi="Times New Roman" w:cs="Times New Roman"/>
          <w:sz w:val="28"/>
          <w:szCs w:val="28"/>
        </w:rPr>
        <w:t xml:space="preserve">Для ссылки: </w:t>
      </w:r>
      <w:proofErr w:type="spellStart"/>
      <w:r w:rsidRPr="00680229">
        <w:rPr>
          <w:rFonts w:ascii="Times New Roman" w:eastAsia="Calibri" w:hAnsi="Times New Roman" w:cs="Times New Roman"/>
          <w:sz w:val="28"/>
          <w:szCs w:val="28"/>
        </w:rPr>
        <w:t>Займист</w:t>
      </w:r>
      <w:proofErr w:type="spellEnd"/>
      <w:r w:rsidRPr="00680229">
        <w:rPr>
          <w:rFonts w:ascii="Times New Roman" w:eastAsia="Calibri" w:hAnsi="Times New Roman" w:cs="Times New Roman"/>
          <w:sz w:val="28"/>
          <w:szCs w:val="28"/>
        </w:rPr>
        <w:t xml:space="preserve">, Г. И. Универсальные компетенции в профессиональной деятельности юристов: формирование в процессе обучения / Г. И. </w:t>
      </w:r>
      <w:proofErr w:type="spellStart"/>
      <w:r w:rsidRPr="00680229">
        <w:rPr>
          <w:rFonts w:ascii="Times New Roman" w:eastAsia="Calibri" w:hAnsi="Times New Roman" w:cs="Times New Roman"/>
          <w:sz w:val="28"/>
          <w:szCs w:val="28"/>
        </w:rPr>
        <w:t>Займист</w:t>
      </w:r>
      <w:proofErr w:type="spellEnd"/>
      <w:r w:rsidRPr="00680229">
        <w:rPr>
          <w:rFonts w:ascii="Times New Roman" w:eastAsia="Calibri" w:hAnsi="Times New Roman" w:cs="Times New Roman"/>
          <w:sz w:val="28"/>
          <w:szCs w:val="28"/>
        </w:rPr>
        <w:t xml:space="preserve"> // Образование XXI века: проблемы, приоритеты и перспективы развития [Электронный ресурс] : электрон. сб. материалов </w:t>
      </w:r>
      <w:proofErr w:type="spellStart"/>
      <w:r w:rsidRPr="00680229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680229">
        <w:rPr>
          <w:rFonts w:ascii="Times New Roman" w:eastAsia="Calibri" w:hAnsi="Times New Roman" w:cs="Times New Roman"/>
          <w:sz w:val="28"/>
          <w:szCs w:val="28"/>
        </w:rPr>
        <w:t>. науч</w:t>
      </w:r>
      <w:proofErr w:type="gramStart"/>
      <w:r w:rsidRPr="00680229">
        <w:rPr>
          <w:rFonts w:ascii="Times New Roman" w:eastAsia="Calibri" w:hAnsi="Times New Roman" w:cs="Times New Roman"/>
          <w:sz w:val="28"/>
          <w:szCs w:val="28"/>
        </w:rPr>
        <w:t>.-</w:t>
      </w:r>
      <w:proofErr w:type="spellStart"/>
      <w:proofErr w:type="gramEnd"/>
      <w:r w:rsidRPr="00680229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6802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80229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680229">
        <w:rPr>
          <w:rFonts w:ascii="Times New Roman" w:eastAsia="Calibri" w:hAnsi="Times New Roman" w:cs="Times New Roman"/>
          <w:sz w:val="28"/>
          <w:szCs w:val="28"/>
        </w:rPr>
        <w:t xml:space="preserve">., Брест, 24 окт. 2019 г. / Брест. гос. ун-т им. А. С. Пушкина ; </w:t>
      </w:r>
      <w:proofErr w:type="spellStart"/>
      <w:r w:rsidRPr="00680229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680229">
        <w:rPr>
          <w:rFonts w:ascii="Times New Roman" w:eastAsia="Calibri" w:hAnsi="Times New Roman" w:cs="Times New Roman"/>
          <w:sz w:val="28"/>
          <w:szCs w:val="28"/>
        </w:rPr>
        <w:t>.: И. А. Мельничук, М. П. Михальчук ; под общ</w:t>
      </w:r>
      <w:proofErr w:type="gramStart"/>
      <w:r w:rsidRPr="0068022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80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8022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80229">
        <w:rPr>
          <w:rFonts w:ascii="Times New Roman" w:eastAsia="Calibri" w:hAnsi="Times New Roman" w:cs="Times New Roman"/>
          <w:sz w:val="28"/>
          <w:szCs w:val="28"/>
        </w:rPr>
        <w:t xml:space="preserve">ед. И. Г. </w:t>
      </w:r>
      <w:proofErr w:type="spellStart"/>
      <w:r w:rsidRPr="00680229">
        <w:rPr>
          <w:rFonts w:ascii="Times New Roman" w:eastAsia="Calibri" w:hAnsi="Times New Roman" w:cs="Times New Roman"/>
          <w:sz w:val="28"/>
          <w:szCs w:val="28"/>
        </w:rPr>
        <w:t>Матыциной</w:t>
      </w:r>
      <w:proofErr w:type="spellEnd"/>
      <w:r w:rsidRPr="00680229">
        <w:rPr>
          <w:rFonts w:ascii="Times New Roman" w:eastAsia="Calibri" w:hAnsi="Times New Roman" w:cs="Times New Roman"/>
          <w:sz w:val="28"/>
          <w:szCs w:val="28"/>
        </w:rPr>
        <w:t>. – Брест</w:t>
      </w:r>
      <w:proofErr w:type="gramStart"/>
      <w:r w:rsidRPr="0068022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80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0229">
        <w:rPr>
          <w:rFonts w:ascii="Times New Roman" w:eastAsia="Calibri" w:hAnsi="Times New Roman" w:cs="Times New Roman"/>
          <w:sz w:val="28"/>
          <w:szCs w:val="28"/>
        </w:rPr>
        <w:t>БрГУ</w:t>
      </w:r>
      <w:proofErr w:type="spellEnd"/>
      <w:r w:rsidRPr="00680229">
        <w:rPr>
          <w:rFonts w:ascii="Times New Roman" w:eastAsia="Calibri" w:hAnsi="Times New Roman" w:cs="Times New Roman"/>
          <w:sz w:val="28"/>
          <w:szCs w:val="28"/>
        </w:rPr>
        <w:t>, 2019. – С. 70–73. – Режим доступа: http://lib.brsu.by/node/1761.</w:t>
      </w:r>
    </w:p>
    <w:p w:rsidR="00680229" w:rsidRPr="00680229" w:rsidRDefault="00680229" w:rsidP="006802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C665E" w:rsidRPr="00680229" w:rsidRDefault="009C665E" w:rsidP="00680229">
      <w:pPr>
        <w:suppressLineNumbers/>
        <w:tabs>
          <w:tab w:val="left" w:pos="975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85D24" w:rsidRDefault="00B602D6"/>
    <w:sectPr w:rsidR="0098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B74A6"/>
    <w:multiLevelType w:val="hybridMultilevel"/>
    <w:tmpl w:val="AF6073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D3"/>
    <w:rsid w:val="000B3222"/>
    <w:rsid w:val="00301ACD"/>
    <w:rsid w:val="00680229"/>
    <w:rsid w:val="009C665E"/>
    <w:rsid w:val="00B602D6"/>
    <w:rsid w:val="00BB061D"/>
    <w:rsid w:val="00EA5DD3"/>
    <w:rsid w:val="00EC0309"/>
    <w:rsid w:val="00E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rsu.by/sites/default/files/crimlow/28.08.2017_kontseptsiya_s_soglasovaniyami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sb.gov.by/congress2/strategy_2018-204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2020-11-17T09:10:00Z</dcterms:created>
  <dcterms:modified xsi:type="dcterms:W3CDTF">2021-01-23T16:26:00Z</dcterms:modified>
</cp:coreProperties>
</file>