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F4" w:rsidRPr="001666F4" w:rsidRDefault="001666F4" w:rsidP="001666F4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666F4">
        <w:rPr>
          <w:rFonts w:ascii="Times New Roman" w:eastAsia="Calibri" w:hAnsi="Times New Roman" w:cs="Times New Roman"/>
          <w:b/>
          <w:sz w:val="28"/>
          <w:szCs w:val="28"/>
          <w:shd w:val="clear" w:color="auto" w:fill="F7F7F7"/>
        </w:rPr>
        <w:t>Займист</w:t>
      </w:r>
      <w:proofErr w:type="spellEnd"/>
      <w:r w:rsidRPr="001666F4">
        <w:rPr>
          <w:rFonts w:ascii="Times New Roman" w:eastAsia="Calibri" w:hAnsi="Times New Roman" w:cs="Times New Roman"/>
          <w:b/>
          <w:sz w:val="28"/>
          <w:szCs w:val="28"/>
          <w:shd w:val="clear" w:color="auto" w:fill="F7F7F7"/>
        </w:rPr>
        <w:t>, Г. И.</w:t>
      </w:r>
      <w:r w:rsidRPr="001666F4">
        <w:rPr>
          <w:rFonts w:ascii="Times New Roman" w:eastAsia="Calibri" w:hAnsi="Times New Roman" w:cs="Times New Roman"/>
          <w:sz w:val="28"/>
          <w:szCs w:val="28"/>
          <w:shd w:val="clear" w:color="auto" w:fill="F7F7F7"/>
        </w:rPr>
        <w:t xml:space="preserve"> Формирование </w:t>
      </w:r>
      <w:proofErr w:type="spellStart"/>
      <w:r w:rsidRPr="001666F4">
        <w:rPr>
          <w:rFonts w:ascii="Times New Roman" w:eastAsia="Calibri" w:hAnsi="Times New Roman" w:cs="Times New Roman"/>
          <w:sz w:val="28"/>
          <w:szCs w:val="28"/>
          <w:shd w:val="clear" w:color="auto" w:fill="F7F7F7"/>
        </w:rPr>
        <w:t>надпрофессиональных</w:t>
      </w:r>
      <w:proofErr w:type="spellEnd"/>
      <w:r w:rsidRPr="001666F4">
        <w:rPr>
          <w:rFonts w:ascii="Times New Roman" w:eastAsia="Calibri" w:hAnsi="Times New Roman" w:cs="Times New Roman"/>
          <w:sz w:val="28"/>
          <w:szCs w:val="28"/>
          <w:shd w:val="clear" w:color="auto" w:fill="F7F7F7"/>
        </w:rPr>
        <w:t xml:space="preserve"> компетенций будущих юристов в процессе обучения / Г. И. </w:t>
      </w:r>
      <w:proofErr w:type="spellStart"/>
      <w:r w:rsidRPr="001666F4">
        <w:rPr>
          <w:rFonts w:ascii="Times New Roman" w:eastAsia="Calibri" w:hAnsi="Times New Roman" w:cs="Times New Roman"/>
          <w:sz w:val="28"/>
          <w:szCs w:val="28"/>
          <w:shd w:val="clear" w:color="auto" w:fill="F7F7F7"/>
        </w:rPr>
        <w:t>Займист</w:t>
      </w:r>
      <w:proofErr w:type="spellEnd"/>
      <w:r w:rsidRPr="001666F4">
        <w:rPr>
          <w:rFonts w:ascii="Times New Roman" w:eastAsia="Calibri" w:hAnsi="Times New Roman" w:cs="Times New Roman"/>
          <w:b/>
          <w:sz w:val="28"/>
          <w:szCs w:val="28"/>
        </w:rPr>
        <w:t xml:space="preserve"> // </w:t>
      </w:r>
      <w:r w:rsidRPr="001666F4">
        <w:rPr>
          <w:rFonts w:ascii="Times New Roman" w:eastAsia="Calibri" w:hAnsi="Times New Roman" w:cs="Times New Roman"/>
          <w:sz w:val="28"/>
          <w:szCs w:val="28"/>
        </w:rPr>
        <w:t>Юридическое образование в Республике Беларусь и зарубежных странах</w:t>
      </w:r>
      <w:proofErr w:type="gramStart"/>
      <w:r w:rsidRPr="001666F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666F4">
        <w:rPr>
          <w:rFonts w:ascii="Times New Roman" w:eastAsia="Calibri" w:hAnsi="Times New Roman" w:cs="Times New Roman"/>
          <w:sz w:val="28"/>
          <w:szCs w:val="28"/>
        </w:rPr>
        <w:t xml:space="preserve"> сб. науч. ст. / </w:t>
      </w:r>
      <w:proofErr w:type="spellStart"/>
      <w:r w:rsidRPr="001666F4">
        <w:rPr>
          <w:rFonts w:ascii="Times New Roman" w:eastAsia="Calibri" w:hAnsi="Times New Roman" w:cs="Times New Roman"/>
          <w:sz w:val="28"/>
          <w:szCs w:val="28"/>
        </w:rPr>
        <w:t>Витеб</w:t>
      </w:r>
      <w:proofErr w:type="spellEnd"/>
      <w:r w:rsidRPr="001666F4">
        <w:rPr>
          <w:rFonts w:ascii="Times New Roman" w:eastAsia="Calibri" w:hAnsi="Times New Roman" w:cs="Times New Roman"/>
          <w:sz w:val="28"/>
          <w:szCs w:val="28"/>
        </w:rPr>
        <w:t xml:space="preserve">. гос. ун-т ; </w:t>
      </w:r>
      <w:proofErr w:type="spellStart"/>
      <w:r w:rsidRPr="001666F4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1666F4">
        <w:rPr>
          <w:rFonts w:ascii="Times New Roman" w:eastAsia="Calibri" w:hAnsi="Times New Roman" w:cs="Times New Roman"/>
          <w:sz w:val="28"/>
          <w:szCs w:val="28"/>
        </w:rPr>
        <w:t>.: В. С. Елисеев (отв. ред.). – Витебск</w:t>
      </w:r>
      <w:proofErr w:type="gramStart"/>
      <w:r w:rsidRPr="001666F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666F4">
        <w:rPr>
          <w:rFonts w:ascii="Times New Roman" w:eastAsia="Calibri" w:hAnsi="Times New Roman" w:cs="Times New Roman"/>
          <w:sz w:val="28"/>
          <w:szCs w:val="28"/>
        </w:rPr>
        <w:t xml:space="preserve"> ВГУ имени П. М. </w:t>
      </w:r>
      <w:proofErr w:type="spellStart"/>
      <w:r w:rsidRPr="001666F4">
        <w:rPr>
          <w:rFonts w:ascii="Times New Roman" w:eastAsia="Calibri" w:hAnsi="Times New Roman" w:cs="Times New Roman"/>
          <w:sz w:val="28"/>
          <w:szCs w:val="28"/>
        </w:rPr>
        <w:t>Машерова</w:t>
      </w:r>
      <w:proofErr w:type="spellEnd"/>
      <w:r w:rsidRPr="001666F4">
        <w:rPr>
          <w:rFonts w:ascii="Times New Roman" w:eastAsia="Calibri" w:hAnsi="Times New Roman" w:cs="Times New Roman"/>
          <w:sz w:val="28"/>
          <w:szCs w:val="28"/>
        </w:rPr>
        <w:t xml:space="preserve">, 2018. – С. 15–18. </w:t>
      </w:r>
      <w:r w:rsidR="005B58E8" w:rsidRPr="001666F4">
        <w:rPr>
          <w:rFonts w:ascii="Times New Roman" w:eastAsia="Calibri" w:hAnsi="Times New Roman" w:cs="Times New Roman"/>
          <w:sz w:val="28"/>
          <w:szCs w:val="28"/>
        </w:rPr>
        <w:t>–</w:t>
      </w:r>
      <w:r w:rsidR="005B58E8">
        <w:rPr>
          <w:rFonts w:ascii="Times New Roman" w:eastAsia="Calibri" w:hAnsi="Times New Roman" w:cs="Times New Roman"/>
          <w:sz w:val="28"/>
          <w:szCs w:val="28"/>
        </w:rPr>
        <w:t xml:space="preserve"> Режим доступа: </w:t>
      </w:r>
      <w:r w:rsidR="005B58E8" w:rsidRPr="005B58E8">
        <w:rPr>
          <w:rFonts w:ascii="Times New Roman" w:eastAsia="Calibri" w:hAnsi="Times New Roman" w:cs="Times New Roman"/>
          <w:sz w:val="28"/>
          <w:szCs w:val="28"/>
        </w:rPr>
        <w:t>https://www.elibrary.ru/item.asp?id=36554436</w:t>
      </w:r>
      <w:r w:rsidR="005B58E8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1666F4" w:rsidRPr="001666F4" w:rsidRDefault="001666F4" w:rsidP="0053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6F4" w:rsidRDefault="001666F4" w:rsidP="0053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71D" w:rsidRPr="00530DCE" w:rsidRDefault="00833548" w:rsidP="0053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DCE">
        <w:rPr>
          <w:rFonts w:ascii="Times New Roman" w:hAnsi="Times New Roman" w:cs="Times New Roman"/>
          <w:sz w:val="28"/>
          <w:szCs w:val="28"/>
        </w:rPr>
        <w:t>УДК 378.147:347.96:34.03</w:t>
      </w:r>
    </w:p>
    <w:p w:rsidR="00833548" w:rsidRPr="00530DCE" w:rsidRDefault="00833548" w:rsidP="00530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548" w:rsidRPr="00530DCE" w:rsidRDefault="00833548" w:rsidP="00530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CE">
        <w:rPr>
          <w:rFonts w:ascii="Times New Roman" w:hAnsi="Times New Roman" w:cs="Times New Roman"/>
          <w:b/>
          <w:sz w:val="28"/>
          <w:szCs w:val="28"/>
        </w:rPr>
        <w:t>ФОРМИРОВАНИЕ НАДПРОФЕССИОНАЛЬНЫХ КОМПЕТЕНЦИЙ БУДУЩИХ ЮРИСТОВ В ПРОЦЕССЕ ОБУЧЕНИЯ</w:t>
      </w:r>
    </w:p>
    <w:p w:rsidR="00833548" w:rsidRPr="00530DCE" w:rsidRDefault="00833548" w:rsidP="00530DC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3548" w:rsidRPr="00530DCE" w:rsidRDefault="00833548" w:rsidP="00530DC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0DCE">
        <w:rPr>
          <w:rFonts w:ascii="Times New Roman" w:hAnsi="Times New Roman" w:cs="Times New Roman"/>
          <w:i/>
          <w:sz w:val="28"/>
          <w:szCs w:val="28"/>
        </w:rPr>
        <w:t xml:space="preserve">Г.И. </w:t>
      </w:r>
      <w:proofErr w:type="spellStart"/>
      <w:r w:rsidRPr="00530DCE">
        <w:rPr>
          <w:rFonts w:ascii="Times New Roman" w:hAnsi="Times New Roman" w:cs="Times New Roman"/>
          <w:i/>
          <w:sz w:val="28"/>
          <w:szCs w:val="28"/>
        </w:rPr>
        <w:t>Займист</w:t>
      </w:r>
      <w:proofErr w:type="spellEnd"/>
    </w:p>
    <w:p w:rsidR="00833548" w:rsidRPr="00530DCE" w:rsidRDefault="00833548" w:rsidP="00530DC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30DCE">
        <w:rPr>
          <w:rFonts w:ascii="Times New Roman" w:hAnsi="Times New Roman" w:cs="Times New Roman"/>
          <w:i/>
          <w:sz w:val="28"/>
          <w:szCs w:val="28"/>
        </w:rPr>
        <w:t>БрГУ</w:t>
      </w:r>
      <w:proofErr w:type="spellEnd"/>
      <w:r w:rsidRPr="00530DCE">
        <w:rPr>
          <w:rFonts w:ascii="Times New Roman" w:hAnsi="Times New Roman" w:cs="Times New Roman"/>
          <w:i/>
          <w:sz w:val="28"/>
          <w:szCs w:val="28"/>
        </w:rPr>
        <w:t xml:space="preserve"> имени А.С. Пушкина</w:t>
      </w:r>
    </w:p>
    <w:p w:rsidR="00833548" w:rsidRPr="00530DCE" w:rsidRDefault="00833548" w:rsidP="00530DC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3548" w:rsidRPr="00530DCE" w:rsidRDefault="00833548" w:rsidP="00530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CE">
        <w:rPr>
          <w:rFonts w:ascii="Times New Roman" w:hAnsi="Times New Roman" w:cs="Times New Roman"/>
          <w:sz w:val="28"/>
          <w:szCs w:val="28"/>
        </w:rPr>
        <w:t xml:space="preserve">В специальных исследованиях нет четкого определения </w:t>
      </w:r>
      <w:proofErr w:type="spellStart"/>
      <w:r w:rsidRPr="00530DCE"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 w:rsidRPr="00530DCE">
        <w:rPr>
          <w:rFonts w:ascii="Times New Roman" w:hAnsi="Times New Roman" w:cs="Times New Roman"/>
          <w:sz w:val="28"/>
          <w:szCs w:val="28"/>
        </w:rPr>
        <w:t xml:space="preserve"> компетенций специалиста. Одни ученые понимают их в широком смысле как весь набор компетенций, </w:t>
      </w:r>
      <w:proofErr w:type="gramStart"/>
      <w:r w:rsidRPr="00530DCE">
        <w:rPr>
          <w:rFonts w:ascii="Times New Roman" w:hAnsi="Times New Roman" w:cs="Times New Roman"/>
          <w:sz w:val="28"/>
          <w:szCs w:val="28"/>
        </w:rPr>
        <w:t xml:space="preserve">отличающихся от узкопрофессиональных, другие в узком – включая в </w:t>
      </w:r>
      <w:r w:rsidR="006A49C0" w:rsidRPr="00530DCE">
        <w:rPr>
          <w:rFonts w:ascii="Times New Roman" w:hAnsi="Times New Roman" w:cs="Times New Roman"/>
          <w:sz w:val="28"/>
          <w:szCs w:val="28"/>
        </w:rPr>
        <w:t>ни</w:t>
      </w:r>
      <w:r w:rsidRPr="00530DCE">
        <w:rPr>
          <w:rFonts w:ascii="Times New Roman" w:hAnsi="Times New Roman" w:cs="Times New Roman"/>
          <w:sz w:val="28"/>
          <w:szCs w:val="28"/>
        </w:rPr>
        <w:t>х не менее трех компонентов: креативное мышление («мышление за рамками»)</w:t>
      </w:r>
      <w:r w:rsidR="006A49C0" w:rsidRPr="00530DCE">
        <w:rPr>
          <w:rFonts w:ascii="Times New Roman" w:hAnsi="Times New Roman" w:cs="Times New Roman"/>
          <w:sz w:val="28"/>
          <w:szCs w:val="28"/>
        </w:rPr>
        <w:t xml:space="preserve">; умение учиться и постоянное стремление к самообразованию; лидерские качества и др. Наша концепция построена на понимании </w:t>
      </w:r>
      <w:proofErr w:type="spellStart"/>
      <w:r w:rsidR="006A49C0" w:rsidRPr="00530DCE">
        <w:rPr>
          <w:rFonts w:ascii="Times New Roman" w:hAnsi="Times New Roman" w:cs="Times New Roman"/>
          <w:sz w:val="28"/>
          <w:szCs w:val="28"/>
        </w:rPr>
        <w:t>надпрфессиональных</w:t>
      </w:r>
      <w:proofErr w:type="spellEnd"/>
      <w:r w:rsidR="006A49C0" w:rsidRPr="00530DCE">
        <w:rPr>
          <w:rFonts w:ascii="Times New Roman" w:hAnsi="Times New Roman" w:cs="Times New Roman"/>
          <w:sz w:val="28"/>
          <w:szCs w:val="28"/>
        </w:rPr>
        <w:t xml:space="preserve"> компетенций в широком смысле.</w:t>
      </w:r>
      <w:proofErr w:type="gramEnd"/>
    </w:p>
    <w:p w:rsidR="006A49C0" w:rsidRPr="00530DCE" w:rsidRDefault="006A49C0" w:rsidP="00530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DCE">
        <w:rPr>
          <w:rFonts w:ascii="Times New Roman" w:hAnsi="Times New Roman" w:cs="Times New Roman"/>
          <w:sz w:val="28"/>
          <w:szCs w:val="28"/>
        </w:rPr>
        <w:t xml:space="preserve">В современном обществе, в Беларуси в частности, проблема формирования культуры </w:t>
      </w:r>
      <w:proofErr w:type="spellStart"/>
      <w:r w:rsidRPr="00530DCE">
        <w:rPr>
          <w:rFonts w:ascii="Times New Roman" w:hAnsi="Times New Roman" w:cs="Times New Roman"/>
          <w:sz w:val="28"/>
          <w:szCs w:val="28"/>
        </w:rPr>
        <w:t>надпрофессиональной</w:t>
      </w:r>
      <w:proofErr w:type="spellEnd"/>
      <w:r w:rsidRPr="00530DCE">
        <w:rPr>
          <w:rFonts w:ascii="Times New Roman" w:hAnsi="Times New Roman" w:cs="Times New Roman"/>
          <w:sz w:val="28"/>
          <w:szCs w:val="28"/>
        </w:rPr>
        <w:t xml:space="preserve"> компетентности будущих специалистов стала актуальной как в теоретическом, так и практическом аспектах.</w:t>
      </w:r>
      <w:proofErr w:type="gramEnd"/>
      <w:r w:rsidRPr="00530DCE">
        <w:rPr>
          <w:rFonts w:ascii="Times New Roman" w:hAnsi="Times New Roman" w:cs="Times New Roman"/>
          <w:sz w:val="28"/>
          <w:szCs w:val="28"/>
        </w:rPr>
        <w:t xml:space="preserve"> Появляются исследования, посвященные проблемам инновационных учреждений высшего образования (Университет – 3.0), инновационных специалистов для работы в условиях инновационных производств. Где на практическом уровне все больше становятся актуальными специалисты, обладающие универсальными компетенциями, позволяющие им быть востребованными работодателями многофункциональных центров. В указанном контексте актуальной является и проблема формирования </w:t>
      </w:r>
      <w:proofErr w:type="spellStart"/>
      <w:r w:rsidRPr="00530DCE"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 w:rsidRPr="00530DCE">
        <w:rPr>
          <w:rFonts w:ascii="Times New Roman" w:hAnsi="Times New Roman" w:cs="Times New Roman"/>
          <w:sz w:val="28"/>
          <w:szCs w:val="28"/>
        </w:rPr>
        <w:t xml:space="preserve"> компетенций будущих юристов для работы в условиях инновационной экономики.</w:t>
      </w:r>
    </w:p>
    <w:p w:rsidR="00F71401" w:rsidRPr="00530DCE" w:rsidRDefault="00F71401" w:rsidP="00530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CE">
        <w:rPr>
          <w:rFonts w:ascii="Times New Roman" w:hAnsi="Times New Roman" w:cs="Times New Roman"/>
          <w:sz w:val="28"/>
          <w:szCs w:val="28"/>
        </w:rPr>
        <w:t xml:space="preserve">Движение Республики Беларусь по пути интеграции в Европейское пространство высшего образования на принципах Болонского процесса является одним из факторов, предопределяющих целесообразность научных исследований проблем формирования </w:t>
      </w:r>
      <w:proofErr w:type="spellStart"/>
      <w:r w:rsidRPr="00530DCE"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 w:rsidRPr="00530DCE">
        <w:rPr>
          <w:rFonts w:ascii="Times New Roman" w:hAnsi="Times New Roman" w:cs="Times New Roman"/>
          <w:sz w:val="28"/>
          <w:szCs w:val="28"/>
        </w:rPr>
        <w:t xml:space="preserve"> компетенций будущих специалистов, в частности юристов.</w:t>
      </w:r>
    </w:p>
    <w:p w:rsidR="00F71401" w:rsidRPr="00530DCE" w:rsidRDefault="00F71401" w:rsidP="00530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CE">
        <w:rPr>
          <w:rFonts w:ascii="Times New Roman" w:hAnsi="Times New Roman" w:cs="Times New Roman"/>
          <w:sz w:val="28"/>
          <w:szCs w:val="28"/>
        </w:rPr>
        <w:lastRenderedPageBreak/>
        <w:t>Стратегия формирования ключевых (в нашем понимании общ</w:t>
      </w:r>
      <w:proofErr w:type="gramStart"/>
      <w:r w:rsidRPr="00530DC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30D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0DCE"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 w:rsidRPr="00530DCE">
        <w:rPr>
          <w:rFonts w:ascii="Times New Roman" w:hAnsi="Times New Roman" w:cs="Times New Roman"/>
          <w:sz w:val="28"/>
          <w:szCs w:val="28"/>
        </w:rPr>
        <w:t>) компетенций в процессе образования были сформулирована экспертами Совета Европы в 90-е</w:t>
      </w:r>
      <w:r w:rsidR="00530DCE">
        <w:rPr>
          <w:rFonts w:ascii="Times New Roman" w:hAnsi="Times New Roman" w:cs="Times New Roman"/>
          <w:sz w:val="28"/>
          <w:szCs w:val="28"/>
        </w:rPr>
        <w:t xml:space="preserve"> </w:t>
      </w:r>
      <w:r w:rsidRPr="00530DCE">
        <w:rPr>
          <w:rFonts w:ascii="Times New Roman" w:hAnsi="Times New Roman" w:cs="Times New Roman"/>
          <w:sz w:val="28"/>
          <w:szCs w:val="28"/>
        </w:rPr>
        <w:t>годы двадцатого столетия в «Европейском проекте» по вопросам образования (Берн, 1994</w:t>
      </w:r>
      <w:r w:rsidR="00530DCE">
        <w:rPr>
          <w:rFonts w:ascii="Times New Roman" w:hAnsi="Times New Roman" w:cs="Times New Roman"/>
          <w:sz w:val="28"/>
          <w:szCs w:val="28"/>
        </w:rPr>
        <w:t> </w:t>
      </w:r>
      <w:r w:rsidRPr="00530DCE">
        <w:rPr>
          <w:rFonts w:ascii="Times New Roman" w:hAnsi="Times New Roman" w:cs="Times New Roman"/>
          <w:sz w:val="28"/>
          <w:szCs w:val="28"/>
        </w:rPr>
        <w:t xml:space="preserve">г.) и на симпозиуме «Ключевые компетенции для Европы» (Берн, 1996 г.). Здесь были обозначены следующие компетенции: политические и социальные; компетенции, связанные с жизнью </w:t>
      </w:r>
      <w:proofErr w:type="gramStart"/>
      <w:r w:rsidRPr="00530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0DCE">
        <w:rPr>
          <w:rFonts w:ascii="Times New Roman" w:hAnsi="Times New Roman" w:cs="Times New Roman"/>
          <w:sz w:val="28"/>
          <w:szCs w:val="28"/>
        </w:rPr>
        <w:t xml:space="preserve"> много культурном обществе; компетенции, относящиеся к владению устной и письменной коммуникацией; компетенции, связанные с возрастанием информатизации общества; компетенции, отражающие способность учиться на протяжении жизни в качестве основы непрерывного обучения в контексте как личной, так и социальной жизни [</w:t>
      </w:r>
      <w:r w:rsidR="00F2206F" w:rsidRPr="00530DCE">
        <w:rPr>
          <w:rFonts w:ascii="Times New Roman" w:hAnsi="Times New Roman" w:cs="Times New Roman"/>
          <w:sz w:val="28"/>
          <w:szCs w:val="28"/>
        </w:rPr>
        <w:t>1</w:t>
      </w:r>
      <w:r w:rsidRPr="00530DCE">
        <w:rPr>
          <w:rFonts w:ascii="Times New Roman" w:hAnsi="Times New Roman" w:cs="Times New Roman"/>
          <w:sz w:val="28"/>
          <w:szCs w:val="28"/>
        </w:rPr>
        <w:t>]</w:t>
      </w:r>
      <w:r w:rsidR="00F2206F" w:rsidRPr="00530DCE">
        <w:rPr>
          <w:rFonts w:ascii="Times New Roman" w:hAnsi="Times New Roman" w:cs="Times New Roman"/>
          <w:sz w:val="28"/>
          <w:szCs w:val="28"/>
        </w:rPr>
        <w:t>.</w:t>
      </w:r>
    </w:p>
    <w:p w:rsidR="00F2206F" w:rsidRPr="00530DCE" w:rsidRDefault="00F2206F" w:rsidP="00530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CE">
        <w:rPr>
          <w:rFonts w:ascii="Times New Roman" w:hAnsi="Times New Roman" w:cs="Times New Roman"/>
          <w:sz w:val="28"/>
          <w:szCs w:val="28"/>
        </w:rPr>
        <w:t>В 2006 году Парламент и Совет Европы сформулировали Рекомендации о ключевых компетенциях обучения в течение жизни «Ключевые компетенции для обучения в течение всей жизни</w:t>
      </w:r>
      <w:r w:rsidR="009D5A17" w:rsidRPr="00530DCE">
        <w:rPr>
          <w:rFonts w:ascii="Times New Roman" w:hAnsi="Times New Roman" w:cs="Times New Roman"/>
          <w:sz w:val="28"/>
          <w:szCs w:val="28"/>
        </w:rPr>
        <w:t> </w:t>
      </w:r>
      <w:r w:rsidRPr="00530DCE">
        <w:rPr>
          <w:rFonts w:ascii="Times New Roman" w:hAnsi="Times New Roman" w:cs="Times New Roman"/>
          <w:sz w:val="28"/>
          <w:szCs w:val="28"/>
        </w:rPr>
        <w:t>– европейские рамочные установки» (18 декабря 2006 г.) [2].</w:t>
      </w:r>
    </w:p>
    <w:p w:rsidR="00F2206F" w:rsidRPr="00530DCE" w:rsidRDefault="00F2206F" w:rsidP="00530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CE">
        <w:rPr>
          <w:rFonts w:ascii="Times New Roman" w:hAnsi="Times New Roman" w:cs="Times New Roman"/>
          <w:sz w:val="28"/>
          <w:szCs w:val="28"/>
        </w:rPr>
        <w:t>Компетенции в данном документе определяются как комбинация знаний, навыков и отношений в соответствующем контексте. Это такие, которые необходимы всем индивидуумам для личной реализации и развития, активного гражданства, социальной включенности и занятости.</w:t>
      </w:r>
    </w:p>
    <w:p w:rsidR="00F2206F" w:rsidRPr="00530DCE" w:rsidRDefault="00F2206F" w:rsidP="00530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CE">
        <w:rPr>
          <w:rFonts w:ascii="Times New Roman" w:hAnsi="Times New Roman" w:cs="Times New Roman"/>
          <w:sz w:val="28"/>
          <w:szCs w:val="28"/>
        </w:rPr>
        <w:t xml:space="preserve">В 2016 году на Всемирном экономическом форуме в Давосе был составлен перечень ключевых навыков и компетенций для </w:t>
      </w:r>
      <w:r w:rsidRPr="00530DC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30DCE">
        <w:rPr>
          <w:rFonts w:ascii="Times New Roman" w:hAnsi="Times New Roman" w:cs="Times New Roman"/>
          <w:sz w:val="28"/>
          <w:szCs w:val="28"/>
        </w:rPr>
        <w:t xml:space="preserve"> века. Среди них: список грамотностей (базовая грамотность, умение считать, научная и культурная грамотность), список компетенций (умение решать задачи и проблемы, творческий подход и тому подобное) и список необходимых качеств (любознательность, предпринимательская способность, способность к коллективной работе и так далее).</w:t>
      </w:r>
    </w:p>
    <w:p w:rsidR="00F2206F" w:rsidRPr="00530DCE" w:rsidRDefault="00F2206F" w:rsidP="00530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CE">
        <w:rPr>
          <w:rFonts w:ascii="Times New Roman" w:hAnsi="Times New Roman" w:cs="Times New Roman"/>
          <w:sz w:val="28"/>
          <w:szCs w:val="28"/>
        </w:rPr>
        <w:t>Были так же названы 10 профессиональных навыков</w:t>
      </w:r>
      <w:r w:rsidR="00047840" w:rsidRPr="00530DCE">
        <w:rPr>
          <w:rFonts w:ascii="Times New Roman" w:hAnsi="Times New Roman" w:cs="Times New Roman"/>
          <w:sz w:val="28"/>
          <w:szCs w:val="28"/>
        </w:rPr>
        <w:t xml:space="preserve"> (компетенций), которые будут актуальны уже в ближайшее десятилетие [3]. Среди них: 1. Комплексное многоуровневое решение проблем. 2.</w:t>
      </w:r>
      <w:r w:rsidR="009D5A17" w:rsidRPr="00530DCE">
        <w:rPr>
          <w:rFonts w:ascii="Times New Roman" w:hAnsi="Times New Roman" w:cs="Times New Roman"/>
          <w:sz w:val="28"/>
          <w:szCs w:val="28"/>
        </w:rPr>
        <w:t> </w:t>
      </w:r>
      <w:r w:rsidR="00047840" w:rsidRPr="00530DCE">
        <w:rPr>
          <w:rFonts w:ascii="Times New Roman" w:hAnsi="Times New Roman" w:cs="Times New Roman"/>
          <w:sz w:val="28"/>
          <w:szCs w:val="28"/>
        </w:rPr>
        <w:t>Критическое мышление. 3. Креативность в широком смысле. 4.</w:t>
      </w:r>
      <w:r w:rsidR="009D5A17" w:rsidRPr="00530DCE">
        <w:rPr>
          <w:rFonts w:ascii="Times New Roman" w:hAnsi="Times New Roman" w:cs="Times New Roman"/>
          <w:sz w:val="28"/>
          <w:szCs w:val="28"/>
        </w:rPr>
        <w:t> </w:t>
      </w:r>
      <w:r w:rsidR="00047840" w:rsidRPr="00530DCE">
        <w:rPr>
          <w:rFonts w:ascii="Times New Roman" w:hAnsi="Times New Roman" w:cs="Times New Roman"/>
          <w:sz w:val="28"/>
          <w:szCs w:val="28"/>
        </w:rPr>
        <w:t>Умение управлять людьми. 5. Взаимодействие с людьми. 6.</w:t>
      </w:r>
      <w:r w:rsidR="009D5A17" w:rsidRPr="00530DCE">
        <w:rPr>
          <w:rFonts w:ascii="Times New Roman" w:hAnsi="Times New Roman" w:cs="Times New Roman"/>
          <w:sz w:val="28"/>
          <w:szCs w:val="28"/>
        </w:rPr>
        <w:t> </w:t>
      </w:r>
      <w:r w:rsidR="00047840" w:rsidRPr="00530DCE">
        <w:rPr>
          <w:rFonts w:ascii="Times New Roman" w:hAnsi="Times New Roman" w:cs="Times New Roman"/>
          <w:sz w:val="28"/>
          <w:szCs w:val="28"/>
        </w:rPr>
        <w:t xml:space="preserve">Эмоциональный интеллект. 7. Формирование собственного мнения и умение принимать решения. 8. </w:t>
      </w:r>
      <w:proofErr w:type="spellStart"/>
      <w:r w:rsidR="00047840" w:rsidRPr="00530DCE"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proofErr w:type="spellEnd"/>
      <w:r w:rsidR="00047840" w:rsidRPr="00530DCE">
        <w:rPr>
          <w:rFonts w:ascii="Times New Roman" w:hAnsi="Times New Roman" w:cs="Times New Roman"/>
          <w:sz w:val="28"/>
          <w:szCs w:val="28"/>
        </w:rPr>
        <w:t>. 9. Умение вести переговоры. 10. Гибкость ума.</w:t>
      </w:r>
    </w:p>
    <w:p w:rsidR="00047840" w:rsidRPr="00530DCE" w:rsidRDefault="00047840" w:rsidP="00530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CE">
        <w:rPr>
          <w:rFonts w:ascii="Times New Roman" w:hAnsi="Times New Roman" w:cs="Times New Roman"/>
          <w:sz w:val="28"/>
          <w:szCs w:val="28"/>
        </w:rPr>
        <w:t xml:space="preserve">На указанных выше форумах фактически сформулирована стратегия </w:t>
      </w:r>
      <w:r w:rsidRPr="00530DC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30DCE">
        <w:rPr>
          <w:rFonts w:ascii="Times New Roman" w:hAnsi="Times New Roman" w:cs="Times New Roman"/>
          <w:sz w:val="28"/>
          <w:szCs w:val="28"/>
        </w:rPr>
        <w:t xml:space="preserve"> века, которая призвана вооружить будущих специалистов эффективными </w:t>
      </w:r>
      <w:proofErr w:type="spellStart"/>
      <w:r w:rsidRPr="00530DCE">
        <w:rPr>
          <w:rFonts w:ascii="Times New Roman" w:hAnsi="Times New Roman" w:cs="Times New Roman"/>
          <w:sz w:val="28"/>
          <w:szCs w:val="28"/>
        </w:rPr>
        <w:t>надпрофессиональными</w:t>
      </w:r>
      <w:proofErr w:type="spellEnd"/>
      <w:r w:rsidRPr="00530DCE">
        <w:rPr>
          <w:rFonts w:ascii="Times New Roman" w:hAnsi="Times New Roman" w:cs="Times New Roman"/>
          <w:sz w:val="28"/>
          <w:szCs w:val="28"/>
        </w:rPr>
        <w:t xml:space="preserve"> навыками (компетенциями) личностного и профессионального роста и самообразования. Указанные компетенции являются ориентационными для подготовки специалистов для работы в условиях инновационных производств, в условиях «индустрии – 4.0».</w:t>
      </w:r>
    </w:p>
    <w:p w:rsidR="00047840" w:rsidRPr="00530DCE" w:rsidRDefault="00047840" w:rsidP="00530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0DCE">
        <w:rPr>
          <w:rFonts w:ascii="Times New Roman" w:hAnsi="Times New Roman" w:cs="Times New Roman"/>
          <w:sz w:val="28"/>
          <w:szCs w:val="28"/>
        </w:rPr>
        <w:t>Надпрофессиональные</w:t>
      </w:r>
      <w:proofErr w:type="spellEnd"/>
      <w:r w:rsidRPr="00530DCE">
        <w:rPr>
          <w:rFonts w:ascii="Times New Roman" w:hAnsi="Times New Roman" w:cs="Times New Roman"/>
          <w:sz w:val="28"/>
          <w:szCs w:val="28"/>
        </w:rPr>
        <w:t xml:space="preserve"> компетенции ученые, работодатели рассматривают сегодня как весомый фактор успешности специалиста,</w:t>
      </w:r>
      <w:r w:rsidR="009D5A17" w:rsidRPr="00530DCE">
        <w:rPr>
          <w:rFonts w:ascii="Times New Roman" w:hAnsi="Times New Roman" w:cs="Times New Roman"/>
          <w:sz w:val="28"/>
          <w:szCs w:val="28"/>
        </w:rPr>
        <w:t xml:space="preserve"> </w:t>
      </w:r>
      <w:r w:rsidRPr="00530DCE">
        <w:rPr>
          <w:rFonts w:ascii="Times New Roman" w:hAnsi="Times New Roman" w:cs="Times New Roman"/>
          <w:sz w:val="28"/>
          <w:szCs w:val="28"/>
        </w:rPr>
        <w:lastRenderedPageBreak/>
        <w:t xml:space="preserve">успеха в профессиональной деятельности в инновационных условиях, в условиях цифровой экономики, т. к. считается, что именно эти компетенции формируют его </w:t>
      </w:r>
      <w:proofErr w:type="spellStart"/>
      <w:r w:rsidRPr="00530DCE">
        <w:rPr>
          <w:rFonts w:ascii="Times New Roman" w:hAnsi="Times New Roman" w:cs="Times New Roman"/>
          <w:sz w:val="28"/>
          <w:szCs w:val="28"/>
        </w:rPr>
        <w:t>мультидисциплинарное</w:t>
      </w:r>
      <w:proofErr w:type="spellEnd"/>
      <w:r w:rsidRPr="00530DCE">
        <w:rPr>
          <w:rFonts w:ascii="Times New Roman" w:hAnsi="Times New Roman" w:cs="Times New Roman"/>
          <w:sz w:val="28"/>
          <w:szCs w:val="28"/>
        </w:rPr>
        <w:t xml:space="preserve">, междисциплинарное и </w:t>
      </w:r>
      <w:proofErr w:type="spellStart"/>
      <w:r w:rsidRPr="00530DCE">
        <w:rPr>
          <w:rFonts w:ascii="Times New Roman" w:hAnsi="Times New Roman" w:cs="Times New Roman"/>
          <w:sz w:val="28"/>
          <w:szCs w:val="28"/>
        </w:rPr>
        <w:t>трансдисциплинарное</w:t>
      </w:r>
      <w:proofErr w:type="spellEnd"/>
      <w:r w:rsidR="009D5A17" w:rsidRPr="00530DCE">
        <w:rPr>
          <w:rFonts w:ascii="Times New Roman" w:hAnsi="Times New Roman" w:cs="Times New Roman"/>
          <w:sz w:val="28"/>
          <w:szCs w:val="28"/>
        </w:rPr>
        <w:t xml:space="preserve"> видение ситуационных проблем и способствуют выбору оптимальных, инновационных и перспективных вариантов их решения.</w:t>
      </w:r>
    </w:p>
    <w:p w:rsidR="009D5A17" w:rsidRPr="00530DCE" w:rsidRDefault="009D5A17" w:rsidP="00530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CE">
        <w:rPr>
          <w:rFonts w:ascii="Times New Roman" w:hAnsi="Times New Roman" w:cs="Times New Roman"/>
          <w:sz w:val="28"/>
          <w:szCs w:val="28"/>
        </w:rPr>
        <w:t xml:space="preserve">В Образовательных стандартах Республики Беларусь для получения высшего образования последнего поколения (2013 г.) предусмотрен перечень </w:t>
      </w:r>
      <w:proofErr w:type="spellStart"/>
      <w:r w:rsidRPr="00530DCE"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 w:rsidRPr="00530DCE">
        <w:rPr>
          <w:rFonts w:ascii="Times New Roman" w:hAnsi="Times New Roman" w:cs="Times New Roman"/>
          <w:sz w:val="28"/>
          <w:szCs w:val="28"/>
        </w:rPr>
        <w:t xml:space="preserve"> компетенций для будущих специалистов, в т. ч. юристов, в контексте современных международных требований, речь идет, в первую очередь, об академических и социально-личностных компетенциях.  Однако, на наш взгляд, не предусмотрена четкая программа их формирования, требуется их дополнение и уточнение в связи с возникшей потребностью современного общества в подготовке инновационного специалиста.</w:t>
      </w:r>
    </w:p>
    <w:p w:rsidR="009D5A17" w:rsidRPr="00530DCE" w:rsidRDefault="006F511E" w:rsidP="00530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CE">
        <w:rPr>
          <w:rFonts w:ascii="Times New Roman" w:hAnsi="Times New Roman" w:cs="Times New Roman"/>
          <w:sz w:val="28"/>
          <w:szCs w:val="28"/>
        </w:rPr>
        <w:t xml:space="preserve">В Республике Беларусь проблема формирования </w:t>
      </w:r>
      <w:proofErr w:type="spellStart"/>
      <w:r w:rsidRPr="00530DCE"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 w:rsidRPr="00530DCE">
        <w:rPr>
          <w:rFonts w:ascii="Times New Roman" w:hAnsi="Times New Roman" w:cs="Times New Roman"/>
          <w:sz w:val="28"/>
          <w:szCs w:val="28"/>
        </w:rPr>
        <w:t xml:space="preserve"> компетенций будущих юристов до последнего времени не была предметом специального исследования. Отдельные аспекты формирования компетенций будущих специалистов исследовались Т. В. </w:t>
      </w:r>
      <w:proofErr w:type="spellStart"/>
      <w:r w:rsidRPr="00530DCE">
        <w:rPr>
          <w:rFonts w:ascii="Times New Roman" w:hAnsi="Times New Roman" w:cs="Times New Roman"/>
          <w:sz w:val="28"/>
          <w:szCs w:val="28"/>
        </w:rPr>
        <w:t>Щелковой</w:t>
      </w:r>
      <w:proofErr w:type="spellEnd"/>
      <w:r w:rsidRPr="00530DCE">
        <w:rPr>
          <w:rFonts w:ascii="Times New Roman" w:hAnsi="Times New Roman" w:cs="Times New Roman"/>
          <w:sz w:val="28"/>
          <w:szCs w:val="28"/>
        </w:rPr>
        <w:t xml:space="preserve">, А. В. Кириловой, О. В. </w:t>
      </w:r>
      <w:proofErr w:type="spellStart"/>
      <w:r w:rsidRPr="00530DCE">
        <w:rPr>
          <w:rFonts w:ascii="Times New Roman" w:hAnsi="Times New Roman" w:cs="Times New Roman"/>
          <w:sz w:val="28"/>
          <w:szCs w:val="28"/>
        </w:rPr>
        <w:t>Катушонок</w:t>
      </w:r>
      <w:proofErr w:type="spellEnd"/>
      <w:r w:rsidRPr="00530DCE">
        <w:rPr>
          <w:rFonts w:ascii="Times New Roman" w:hAnsi="Times New Roman" w:cs="Times New Roman"/>
          <w:sz w:val="28"/>
          <w:szCs w:val="28"/>
        </w:rPr>
        <w:t xml:space="preserve"> и др. Особо следует выделить научно-методическое издание Центра проблем развития образования Белорусского государственного университета [4].</w:t>
      </w:r>
    </w:p>
    <w:p w:rsidR="006F511E" w:rsidRPr="00530DCE" w:rsidRDefault="006F511E" w:rsidP="00530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CE">
        <w:rPr>
          <w:rFonts w:ascii="Times New Roman" w:hAnsi="Times New Roman" w:cs="Times New Roman"/>
          <w:sz w:val="28"/>
          <w:szCs w:val="28"/>
        </w:rPr>
        <w:t xml:space="preserve">Из зарубежных исследований приведем для примера работы российских авторов. В России имеются публикации, посвященные исследованиям отдельных сторон формирования </w:t>
      </w:r>
      <w:proofErr w:type="spellStart"/>
      <w:r w:rsidRPr="00530DCE"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 w:rsidRPr="00530DCE">
        <w:rPr>
          <w:rFonts w:ascii="Times New Roman" w:hAnsi="Times New Roman" w:cs="Times New Roman"/>
          <w:sz w:val="28"/>
          <w:szCs w:val="28"/>
        </w:rPr>
        <w:t xml:space="preserve"> компетенций юриста, в частности работы В. В. </w:t>
      </w:r>
      <w:proofErr w:type="spellStart"/>
      <w:r w:rsidRPr="00530DCE">
        <w:rPr>
          <w:rFonts w:ascii="Times New Roman" w:hAnsi="Times New Roman" w:cs="Times New Roman"/>
          <w:sz w:val="28"/>
          <w:szCs w:val="28"/>
        </w:rPr>
        <w:t>Оробинского</w:t>
      </w:r>
      <w:proofErr w:type="spellEnd"/>
      <w:r w:rsidRPr="00530DCE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530DCE">
        <w:rPr>
          <w:rFonts w:ascii="Times New Roman" w:hAnsi="Times New Roman" w:cs="Times New Roman"/>
          <w:sz w:val="28"/>
          <w:szCs w:val="28"/>
        </w:rPr>
        <w:t>Кашаниной</w:t>
      </w:r>
      <w:proofErr w:type="spellEnd"/>
      <w:r w:rsidRPr="00530DCE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530DCE">
        <w:rPr>
          <w:rFonts w:ascii="Times New Roman" w:hAnsi="Times New Roman" w:cs="Times New Roman"/>
          <w:sz w:val="28"/>
          <w:szCs w:val="28"/>
        </w:rPr>
        <w:t>Немытиной</w:t>
      </w:r>
      <w:proofErr w:type="spellEnd"/>
      <w:r w:rsidRPr="00530DCE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Pr="00530DCE">
        <w:rPr>
          <w:rFonts w:ascii="Times New Roman" w:hAnsi="Times New Roman" w:cs="Times New Roman"/>
          <w:sz w:val="28"/>
          <w:szCs w:val="28"/>
        </w:rPr>
        <w:t>Шугриной</w:t>
      </w:r>
      <w:proofErr w:type="spellEnd"/>
      <w:r w:rsidRPr="00530DCE">
        <w:rPr>
          <w:rFonts w:ascii="Times New Roman" w:hAnsi="Times New Roman" w:cs="Times New Roman"/>
          <w:sz w:val="28"/>
          <w:szCs w:val="28"/>
        </w:rPr>
        <w:t xml:space="preserve"> и др. [5].</w:t>
      </w:r>
    </w:p>
    <w:p w:rsidR="006F511E" w:rsidRPr="00530DCE" w:rsidRDefault="006F511E" w:rsidP="00530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CE">
        <w:rPr>
          <w:rFonts w:ascii="Times New Roman" w:hAnsi="Times New Roman" w:cs="Times New Roman"/>
          <w:sz w:val="28"/>
          <w:szCs w:val="28"/>
        </w:rPr>
        <w:t>Имеется серия публикаций ученых и юристов-практиков Центра развития юридических клиник России по формированию общепрофессиональных компетенций будущих юристов [6].</w:t>
      </w:r>
    </w:p>
    <w:p w:rsidR="00C93675" w:rsidRPr="00530DCE" w:rsidRDefault="00C93675" w:rsidP="00530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CE">
        <w:rPr>
          <w:rFonts w:ascii="Times New Roman" w:hAnsi="Times New Roman" w:cs="Times New Roman"/>
          <w:sz w:val="28"/>
          <w:szCs w:val="28"/>
        </w:rPr>
        <w:t xml:space="preserve">В контексте стратегии, цели, принципов, тенденций и задач, сформулированных в Концепции развития юридического образования в Республике Беларусь на период до 2025 года, призванных обеспечить качественно новый уровень профессионализма юристов, формирование </w:t>
      </w:r>
      <w:proofErr w:type="spellStart"/>
      <w:r w:rsidRPr="00530DCE">
        <w:rPr>
          <w:rFonts w:ascii="Times New Roman" w:hAnsi="Times New Roman" w:cs="Times New Roman"/>
          <w:sz w:val="28"/>
          <w:szCs w:val="28"/>
        </w:rPr>
        <w:t>надпрофессиональной</w:t>
      </w:r>
      <w:proofErr w:type="spellEnd"/>
      <w:r w:rsidRPr="00530DCE">
        <w:rPr>
          <w:rFonts w:ascii="Times New Roman" w:hAnsi="Times New Roman" w:cs="Times New Roman"/>
          <w:sz w:val="28"/>
          <w:szCs w:val="28"/>
        </w:rPr>
        <w:t xml:space="preserve"> компетентности будущих юристов становится практической задачей.</w:t>
      </w:r>
    </w:p>
    <w:p w:rsidR="00C93675" w:rsidRPr="00530DCE" w:rsidRDefault="00C93675" w:rsidP="00530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CE">
        <w:rPr>
          <w:rFonts w:ascii="Times New Roman" w:hAnsi="Times New Roman" w:cs="Times New Roman"/>
          <w:sz w:val="28"/>
          <w:szCs w:val="28"/>
        </w:rPr>
        <w:t xml:space="preserve">В педагогической практике высшей школы используются две стратегии формирования у будущих специалистов </w:t>
      </w:r>
      <w:proofErr w:type="spellStart"/>
      <w:r w:rsidRPr="00530DCE"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 w:rsidRPr="00530DCE">
        <w:rPr>
          <w:rFonts w:ascii="Times New Roman" w:hAnsi="Times New Roman" w:cs="Times New Roman"/>
          <w:sz w:val="28"/>
          <w:szCs w:val="28"/>
        </w:rPr>
        <w:t xml:space="preserve"> компетенций. Одна из них основана на интегративно-модульном подходе, когда на раннем этапе профессионализации формирование </w:t>
      </w:r>
      <w:proofErr w:type="spellStart"/>
      <w:r w:rsidRPr="00530DCE"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 w:rsidRPr="00530DCE">
        <w:rPr>
          <w:rFonts w:ascii="Times New Roman" w:hAnsi="Times New Roman" w:cs="Times New Roman"/>
          <w:sz w:val="28"/>
          <w:szCs w:val="28"/>
        </w:rPr>
        <w:t xml:space="preserve"> компетенций интегрируется и осуществляется в предметно-дисциплинарных рамках. Другая стратегия предполагает организацию специального теоретического и практического обучения студентов </w:t>
      </w:r>
      <w:proofErr w:type="spellStart"/>
      <w:r w:rsidRPr="00530DCE">
        <w:rPr>
          <w:rFonts w:ascii="Times New Roman" w:hAnsi="Times New Roman" w:cs="Times New Roman"/>
          <w:sz w:val="28"/>
          <w:szCs w:val="28"/>
        </w:rPr>
        <w:t>надпрофессиональной</w:t>
      </w:r>
      <w:proofErr w:type="spellEnd"/>
      <w:r w:rsidRPr="00530DCE">
        <w:rPr>
          <w:rFonts w:ascii="Times New Roman" w:hAnsi="Times New Roman" w:cs="Times New Roman"/>
          <w:sz w:val="28"/>
          <w:szCs w:val="28"/>
        </w:rPr>
        <w:t xml:space="preserve"> компетентности. Как показывает практика</w:t>
      </w:r>
      <w:r w:rsidR="00530DCE">
        <w:rPr>
          <w:rFonts w:ascii="Times New Roman" w:hAnsi="Times New Roman" w:cs="Times New Roman"/>
          <w:sz w:val="28"/>
          <w:szCs w:val="28"/>
        </w:rPr>
        <w:t>,</w:t>
      </w:r>
      <w:r w:rsidRPr="00530DCE">
        <w:rPr>
          <w:rFonts w:ascii="Times New Roman" w:hAnsi="Times New Roman" w:cs="Times New Roman"/>
          <w:sz w:val="28"/>
          <w:szCs w:val="28"/>
        </w:rPr>
        <w:t xml:space="preserve"> </w:t>
      </w:r>
      <w:r w:rsidRPr="00530DCE">
        <w:rPr>
          <w:rFonts w:ascii="Times New Roman" w:hAnsi="Times New Roman" w:cs="Times New Roman"/>
          <w:sz w:val="28"/>
          <w:szCs w:val="28"/>
        </w:rPr>
        <w:lastRenderedPageBreak/>
        <w:t xml:space="preserve">наибольший результат достигается при эффективном сочетании обеих стратегий. </w:t>
      </w:r>
    </w:p>
    <w:p w:rsidR="006A49C0" w:rsidRPr="00530DCE" w:rsidRDefault="00C93675" w:rsidP="00530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DCE">
        <w:rPr>
          <w:rFonts w:ascii="Times New Roman" w:hAnsi="Times New Roman" w:cs="Times New Roman"/>
          <w:sz w:val="28"/>
          <w:szCs w:val="28"/>
        </w:rPr>
        <w:t xml:space="preserve">На юридическом факультете Брестского государственного университета имени А. С. Пушкина с 2015 года реализуется специальный проект по академической и профессиональной </w:t>
      </w:r>
      <w:proofErr w:type="spellStart"/>
      <w:r w:rsidRPr="00530DCE">
        <w:rPr>
          <w:rFonts w:ascii="Times New Roman" w:hAnsi="Times New Roman" w:cs="Times New Roman"/>
          <w:sz w:val="28"/>
          <w:szCs w:val="28"/>
        </w:rPr>
        <w:t>предадаптации</w:t>
      </w:r>
      <w:proofErr w:type="spellEnd"/>
      <w:r w:rsidRPr="00530DCE">
        <w:rPr>
          <w:rFonts w:ascii="Times New Roman" w:hAnsi="Times New Roman" w:cs="Times New Roman"/>
          <w:sz w:val="28"/>
          <w:szCs w:val="28"/>
        </w:rPr>
        <w:t xml:space="preserve"> студентов младших курсов, который представляет собой систему аудиторных и внеаудиторных</w:t>
      </w:r>
      <w:r w:rsidR="00856696" w:rsidRPr="00530DCE">
        <w:rPr>
          <w:rFonts w:ascii="Times New Roman" w:hAnsi="Times New Roman" w:cs="Times New Roman"/>
          <w:sz w:val="28"/>
          <w:szCs w:val="28"/>
        </w:rPr>
        <w:t xml:space="preserve"> форм обучения студентов </w:t>
      </w:r>
      <w:proofErr w:type="spellStart"/>
      <w:r w:rsidR="00856696" w:rsidRPr="00530DCE">
        <w:rPr>
          <w:rFonts w:ascii="Times New Roman" w:hAnsi="Times New Roman" w:cs="Times New Roman"/>
          <w:sz w:val="28"/>
          <w:szCs w:val="28"/>
        </w:rPr>
        <w:t>надпрофессиональным</w:t>
      </w:r>
      <w:proofErr w:type="spellEnd"/>
      <w:r w:rsidR="00856696" w:rsidRPr="00530DCE">
        <w:rPr>
          <w:rFonts w:ascii="Times New Roman" w:hAnsi="Times New Roman" w:cs="Times New Roman"/>
          <w:sz w:val="28"/>
          <w:szCs w:val="28"/>
        </w:rPr>
        <w:t xml:space="preserve"> компетенциям.</w:t>
      </w:r>
      <w:proofErr w:type="gramEnd"/>
      <w:r w:rsidR="00856696" w:rsidRPr="00530DCE">
        <w:rPr>
          <w:rFonts w:ascii="Times New Roman" w:hAnsi="Times New Roman" w:cs="Times New Roman"/>
          <w:sz w:val="28"/>
          <w:szCs w:val="28"/>
        </w:rPr>
        <w:t xml:space="preserve"> Важнейшей составной частью проекта является специальное теоретическое и практическое обучение </w:t>
      </w:r>
      <w:proofErr w:type="spellStart"/>
      <w:r w:rsidR="00856696" w:rsidRPr="00530DCE">
        <w:rPr>
          <w:rFonts w:ascii="Times New Roman" w:hAnsi="Times New Roman" w:cs="Times New Roman"/>
          <w:sz w:val="28"/>
          <w:szCs w:val="28"/>
        </w:rPr>
        <w:t>надпрофессиональным</w:t>
      </w:r>
      <w:proofErr w:type="spellEnd"/>
      <w:r w:rsidR="00856696" w:rsidRPr="00530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696" w:rsidRPr="00530DCE">
        <w:rPr>
          <w:rFonts w:ascii="Times New Roman" w:hAnsi="Times New Roman" w:cs="Times New Roman"/>
          <w:sz w:val="28"/>
          <w:szCs w:val="28"/>
        </w:rPr>
        <w:t>компетенциям</w:t>
      </w:r>
      <w:proofErr w:type="gramEnd"/>
      <w:r w:rsidR="00856696" w:rsidRPr="00530DCE">
        <w:rPr>
          <w:rFonts w:ascii="Times New Roman" w:hAnsi="Times New Roman" w:cs="Times New Roman"/>
          <w:sz w:val="28"/>
          <w:szCs w:val="28"/>
        </w:rPr>
        <w:t xml:space="preserve"> как в рамках специальных дисциплин вузовского компонента, так и курсов по выбору или факультативов, среди них: Методология учебной и научно-исследовательской деятельности студента, Культура профессиональной деятельности юриста, Техника юридического письма, Школа правового просвещения и др. [</w:t>
      </w:r>
      <w:r w:rsidR="00696ACE" w:rsidRPr="00530DCE">
        <w:rPr>
          <w:rFonts w:ascii="Times New Roman" w:hAnsi="Times New Roman" w:cs="Times New Roman"/>
          <w:sz w:val="28"/>
          <w:szCs w:val="28"/>
        </w:rPr>
        <w:t>См. подробнее: 7</w:t>
      </w:r>
      <w:r w:rsidR="00856696" w:rsidRPr="00530DCE">
        <w:rPr>
          <w:rFonts w:ascii="Times New Roman" w:hAnsi="Times New Roman" w:cs="Times New Roman"/>
          <w:sz w:val="28"/>
          <w:szCs w:val="28"/>
        </w:rPr>
        <w:t>].</w:t>
      </w:r>
    </w:p>
    <w:p w:rsidR="00696ACE" w:rsidRPr="00530DCE" w:rsidRDefault="00696ACE" w:rsidP="00530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DCE">
        <w:rPr>
          <w:rFonts w:ascii="Times New Roman" w:hAnsi="Times New Roman" w:cs="Times New Roman"/>
          <w:sz w:val="28"/>
          <w:szCs w:val="28"/>
        </w:rPr>
        <w:t xml:space="preserve">В нашем опыте задача формирования </w:t>
      </w:r>
      <w:proofErr w:type="spellStart"/>
      <w:r w:rsidRPr="00530DCE"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 w:rsidRPr="00530DCE">
        <w:rPr>
          <w:rFonts w:ascii="Times New Roman" w:hAnsi="Times New Roman" w:cs="Times New Roman"/>
          <w:sz w:val="28"/>
          <w:szCs w:val="28"/>
        </w:rPr>
        <w:t xml:space="preserve"> компетенций будущих юристов в рамках спецкурсов и факультативов решается на основе контекстного подхода, когда с помощью всех форм, методов</w:t>
      </w:r>
      <w:r w:rsidR="00530DCE">
        <w:rPr>
          <w:rFonts w:ascii="Times New Roman" w:hAnsi="Times New Roman" w:cs="Times New Roman"/>
          <w:sz w:val="28"/>
          <w:szCs w:val="28"/>
        </w:rPr>
        <w:t>,</w:t>
      </w:r>
      <w:r w:rsidRPr="00530DCE">
        <w:rPr>
          <w:rFonts w:ascii="Times New Roman" w:hAnsi="Times New Roman" w:cs="Times New Roman"/>
          <w:sz w:val="28"/>
          <w:szCs w:val="28"/>
        </w:rPr>
        <w:t xml:space="preserve"> средств обучения моделируется предметное и социальное содержание </w:t>
      </w:r>
      <w:proofErr w:type="spellStart"/>
      <w:r w:rsidRPr="00530DCE">
        <w:rPr>
          <w:rFonts w:ascii="Times New Roman" w:hAnsi="Times New Roman" w:cs="Times New Roman"/>
          <w:sz w:val="28"/>
          <w:szCs w:val="28"/>
        </w:rPr>
        <w:t>усваеваемой</w:t>
      </w:r>
      <w:proofErr w:type="spellEnd"/>
      <w:r w:rsidRPr="00530DCE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 контекстный подход реализуется посредством моделирования предметно-ситуационных, социокультурных, событийно-прогностических, практико-правовых ситуаций, в которых студенты погружаются в определенную правовую проблему, решение которой включает студента в контексты </w:t>
      </w:r>
      <w:proofErr w:type="spellStart"/>
      <w:r w:rsidRPr="00530DCE">
        <w:rPr>
          <w:rFonts w:ascii="Times New Roman" w:hAnsi="Times New Roman" w:cs="Times New Roman"/>
          <w:sz w:val="28"/>
          <w:szCs w:val="28"/>
        </w:rPr>
        <w:t>осваеваемой</w:t>
      </w:r>
      <w:proofErr w:type="spellEnd"/>
      <w:proofErr w:type="gramEnd"/>
      <w:r w:rsidRPr="00530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DCE">
        <w:rPr>
          <w:rFonts w:ascii="Times New Roman" w:hAnsi="Times New Roman" w:cs="Times New Roman"/>
          <w:sz w:val="28"/>
          <w:szCs w:val="28"/>
        </w:rPr>
        <w:t xml:space="preserve">профессии юриста, практические задания разрабатываются </w:t>
      </w:r>
      <w:r w:rsidR="00530DCE">
        <w:rPr>
          <w:rFonts w:ascii="Times New Roman" w:hAnsi="Times New Roman" w:cs="Times New Roman"/>
          <w:sz w:val="28"/>
          <w:szCs w:val="28"/>
        </w:rPr>
        <w:t xml:space="preserve">с </w:t>
      </w:r>
      <w:r w:rsidRPr="00530DCE">
        <w:rPr>
          <w:rFonts w:ascii="Times New Roman" w:hAnsi="Times New Roman" w:cs="Times New Roman"/>
          <w:sz w:val="28"/>
          <w:szCs w:val="28"/>
        </w:rPr>
        <w:t xml:space="preserve">учетом междисциплинарного характера культуры профессиональной деятельности юриста и </w:t>
      </w:r>
      <w:proofErr w:type="spellStart"/>
      <w:r w:rsidRPr="00530DCE">
        <w:rPr>
          <w:rFonts w:ascii="Times New Roman" w:hAnsi="Times New Roman" w:cs="Times New Roman"/>
          <w:sz w:val="28"/>
          <w:szCs w:val="28"/>
        </w:rPr>
        <w:t>иммитируют</w:t>
      </w:r>
      <w:proofErr w:type="spellEnd"/>
      <w:r w:rsidR="00530DCE" w:rsidRPr="00530DCE">
        <w:rPr>
          <w:rFonts w:ascii="Times New Roman" w:hAnsi="Times New Roman" w:cs="Times New Roman"/>
          <w:sz w:val="28"/>
          <w:szCs w:val="28"/>
        </w:rPr>
        <w:t xml:space="preserve"> </w:t>
      </w:r>
      <w:r w:rsidRPr="00530DCE">
        <w:rPr>
          <w:rFonts w:ascii="Times New Roman" w:hAnsi="Times New Roman" w:cs="Times New Roman"/>
          <w:sz w:val="28"/>
          <w:szCs w:val="28"/>
        </w:rPr>
        <w:t>его будущую</w:t>
      </w:r>
      <w:r w:rsidR="00530DCE" w:rsidRPr="00530DCE">
        <w:rPr>
          <w:rFonts w:ascii="Times New Roman" w:hAnsi="Times New Roman" w:cs="Times New Roman"/>
          <w:sz w:val="28"/>
          <w:szCs w:val="28"/>
        </w:rPr>
        <w:t xml:space="preserve"> </w:t>
      </w:r>
      <w:r w:rsidRPr="00530DCE">
        <w:rPr>
          <w:rFonts w:ascii="Times New Roman" w:hAnsi="Times New Roman" w:cs="Times New Roman"/>
          <w:sz w:val="28"/>
          <w:szCs w:val="28"/>
        </w:rPr>
        <w:t>професси</w:t>
      </w:r>
      <w:r w:rsidR="00530DCE" w:rsidRPr="00530DCE">
        <w:rPr>
          <w:rFonts w:ascii="Times New Roman" w:hAnsi="Times New Roman" w:cs="Times New Roman"/>
          <w:sz w:val="28"/>
          <w:szCs w:val="28"/>
        </w:rPr>
        <w:t xml:space="preserve">ональную деятельность, направлены на формирование практических навыков: управления процессом профессионального роста, коммуникативного взаимодействия, работы с документами, выбора </w:t>
      </w:r>
      <w:proofErr w:type="spellStart"/>
      <w:r w:rsidR="00530DCE" w:rsidRPr="00530DCE">
        <w:rPr>
          <w:rFonts w:ascii="Times New Roman" w:hAnsi="Times New Roman" w:cs="Times New Roman"/>
          <w:sz w:val="28"/>
          <w:szCs w:val="28"/>
        </w:rPr>
        <w:t>деонтологически</w:t>
      </w:r>
      <w:proofErr w:type="spellEnd"/>
      <w:r w:rsidR="00530DCE" w:rsidRPr="00530DCE">
        <w:rPr>
          <w:rFonts w:ascii="Times New Roman" w:hAnsi="Times New Roman" w:cs="Times New Roman"/>
          <w:sz w:val="28"/>
          <w:szCs w:val="28"/>
        </w:rPr>
        <w:t xml:space="preserve"> верного варианта поведения, публичного выступления в условиях состязательного процесса, первичной работы с нормативными правовыми актами и др.</w:t>
      </w:r>
      <w:r w:rsidRPr="00530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30DCE" w:rsidRPr="00530DCE" w:rsidRDefault="00530DCE" w:rsidP="00530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B9" w:rsidRPr="00530DCE" w:rsidRDefault="006A49C0" w:rsidP="00530DC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0DCE">
        <w:rPr>
          <w:rFonts w:ascii="Times New Roman" w:hAnsi="Times New Roman" w:cs="Times New Roman"/>
          <w:sz w:val="28"/>
          <w:szCs w:val="28"/>
        </w:rPr>
        <w:t>Список источников</w:t>
      </w:r>
    </w:p>
    <w:p w:rsidR="002D53B9" w:rsidRPr="00530DCE" w:rsidRDefault="002D53B9" w:rsidP="00530DC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CE">
        <w:rPr>
          <w:rFonts w:ascii="Times New Roman" w:hAnsi="Times New Roman" w:cs="Times New Roman"/>
          <w:sz w:val="28"/>
          <w:szCs w:val="28"/>
        </w:rPr>
        <w:t xml:space="preserve">См.: Ключевые компетенции для Европы [Электронный ресурс]. – Режим доступа: http://letopisi.org/index.php. – Дата доступа: 14.08.2018. </w:t>
      </w:r>
    </w:p>
    <w:p w:rsidR="002D53B9" w:rsidRPr="00530DCE" w:rsidRDefault="002D53B9" w:rsidP="00530DC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CE">
        <w:rPr>
          <w:rFonts w:ascii="Times New Roman" w:hAnsi="Times New Roman" w:cs="Times New Roman"/>
          <w:sz w:val="28"/>
          <w:szCs w:val="28"/>
        </w:rPr>
        <w:t xml:space="preserve">См.: Рекомендация Парламента и Совета Европы по ключевым компетенциям в сфере непрерывного образования от 18 декабря 2006 г. (2006/962/EC), декабрь 2006 г. [Электронный ресурс]. – Режим доступа: http://ec.europa.eu/education/lifelong-learningpolicy/doc42_en.htm. – Дата доступа: 16.02.2018. </w:t>
      </w:r>
    </w:p>
    <w:p w:rsidR="002D53B9" w:rsidRPr="00530DCE" w:rsidRDefault="002D53B9" w:rsidP="00530DC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CE">
        <w:rPr>
          <w:rFonts w:ascii="Times New Roman" w:hAnsi="Times New Roman" w:cs="Times New Roman"/>
          <w:sz w:val="28"/>
          <w:szCs w:val="28"/>
        </w:rPr>
        <w:t xml:space="preserve">Всемирный экономический форум в Давосе – 2016 [Электронный ресурс]. – Режим доступа: </w:t>
      </w:r>
      <w:r w:rsidRPr="00530DCE">
        <w:rPr>
          <w:rFonts w:ascii="Times New Roman" w:hAnsi="Times New Roman" w:cs="Times New Roman"/>
          <w:sz w:val="28"/>
          <w:szCs w:val="28"/>
        </w:rPr>
        <w:lastRenderedPageBreak/>
        <w:t>http://www.weforum.org/agenda/2016/01/the-10-skills-you-need-to-thrivein-thefourth-industrial-revolution. – Дата доступа: 17.02.2018.</w:t>
      </w:r>
    </w:p>
    <w:p w:rsidR="003302C9" w:rsidRPr="00530DCE" w:rsidRDefault="003302C9" w:rsidP="00530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CE">
        <w:rPr>
          <w:rFonts w:ascii="Times New Roman" w:hAnsi="Times New Roman" w:cs="Times New Roman"/>
          <w:sz w:val="28"/>
          <w:szCs w:val="28"/>
        </w:rPr>
        <w:t>4.</w:t>
      </w:r>
      <w:r w:rsidR="002D53B9" w:rsidRPr="00530DCE">
        <w:rPr>
          <w:rFonts w:ascii="Times New Roman" w:hAnsi="Times New Roman" w:cs="Times New Roman"/>
          <w:sz w:val="28"/>
          <w:szCs w:val="28"/>
        </w:rPr>
        <w:t xml:space="preserve"> См., напр</w:t>
      </w:r>
      <w:r w:rsidR="006F511E" w:rsidRPr="00530DCE">
        <w:rPr>
          <w:rFonts w:ascii="Times New Roman" w:hAnsi="Times New Roman" w:cs="Times New Roman"/>
          <w:sz w:val="28"/>
          <w:szCs w:val="28"/>
        </w:rPr>
        <w:t>и</w:t>
      </w:r>
      <w:r w:rsidR="002D53B9" w:rsidRPr="00530DCE">
        <w:rPr>
          <w:rFonts w:ascii="Times New Roman" w:hAnsi="Times New Roman" w:cs="Times New Roman"/>
          <w:sz w:val="28"/>
          <w:szCs w:val="28"/>
        </w:rPr>
        <w:t>мер: Стратегии академического чтения и письма. Сер.</w:t>
      </w:r>
      <w:r w:rsidR="002D53B9" w:rsidRPr="00530D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D53B9" w:rsidRPr="00530DCE">
        <w:rPr>
          <w:rFonts w:ascii="Times New Roman" w:hAnsi="Times New Roman" w:cs="Times New Roman"/>
          <w:sz w:val="28"/>
          <w:szCs w:val="28"/>
        </w:rPr>
        <w:t>. Современные технологии университетского образования. – Минск</w:t>
      </w:r>
      <w:proofErr w:type="gramStart"/>
      <w:r w:rsidR="002D53B9" w:rsidRPr="00530D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D53B9" w:rsidRPr="00530DCE">
        <w:rPr>
          <w:rFonts w:ascii="Times New Roman" w:hAnsi="Times New Roman" w:cs="Times New Roman"/>
          <w:sz w:val="28"/>
          <w:szCs w:val="28"/>
        </w:rPr>
        <w:t xml:space="preserve"> Пропилеи, 2007 – 140 с.</w:t>
      </w:r>
    </w:p>
    <w:p w:rsidR="003302C9" w:rsidRPr="00530DCE" w:rsidRDefault="003302C9" w:rsidP="00530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C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30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Оробинский</w:t>
      </w:r>
      <w:proofErr w:type="spellEnd"/>
      <w:r w:rsidRPr="0053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Чему не учат на </w:t>
      </w:r>
      <w:proofErr w:type="spellStart"/>
      <w:r w:rsidRPr="00530DCE">
        <w:rPr>
          <w:rFonts w:ascii="Times New Roman" w:eastAsia="Times New Roman" w:hAnsi="Times New Roman" w:cs="Times New Roman"/>
          <w:sz w:val="28"/>
          <w:szCs w:val="28"/>
          <w:lang w:eastAsia="ru-RU"/>
        </w:rPr>
        <w:t>юрфаке</w:t>
      </w:r>
      <w:proofErr w:type="spellEnd"/>
      <w:r w:rsidRPr="00530DCE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тайны профессионального мастерства юриста / Навыки общения с клиентами / В. В. </w:t>
      </w:r>
      <w:proofErr w:type="spellStart"/>
      <w:r w:rsidRPr="00530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Оробинский</w:t>
      </w:r>
      <w:proofErr w:type="spellEnd"/>
      <w:r w:rsidRPr="00530DCE">
        <w:rPr>
          <w:rFonts w:ascii="Times New Roman" w:eastAsia="Times New Roman" w:hAnsi="Times New Roman" w:cs="Times New Roman"/>
          <w:sz w:val="28"/>
          <w:szCs w:val="28"/>
          <w:lang w:eastAsia="ru-RU"/>
        </w:rPr>
        <w:t>. – Ростов-на-Дону</w:t>
      </w:r>
      <w:proofErr w:type="gramStart"/>
      <w:r w:rsidRPr="00530DCE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53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Феникс, 2014 [Электронный ресурс]. – Режим доступа: www.chitalkino.ru/</w:t>
      </w:r>
      <w:proofErr w:type="spellStart"/>
      <w:r w:rsidRPr="00530DCE">
        <w:rPr>
          <w:rFonts w:ascii="Times New Roman" w:eastAsia="Times New Roman" w:hAnsi="Times New Roman" w:cs="Times New Roman"/>
          <w:sz w:val="28"/>
          <w:szCs w:val="28"/>
          <w:lang w:eastAsia="ru-RU"/>
        </w:rPr>
        <w:t>orobinskiy-vyacheslav-vladimirovich</w:t>
      </w:r>
      <w:proofErr w:type="spellEnd"/>
      <w:r w:rsidRPr="0053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/. – Дата доступа: 26.12.2017; </w:t>
      </w:r>
      <w:proofErr w:type="spellStart"/>
      <w:r w:rsidRPr="00530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Оробинский</w:t>
      </w:r>
      <w:proofErr w:type="spellEnd"/>
      <w:r w:rsidRPr="0053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Чему всё ещё не учат на </w:t>
      </w:r>
      <w:proofErr w:type="spellStart"/>
      <w:r w:rsidRPr="00530DCE">
        <w:rPr>
          <w:rFonts w:ascii="Times New Roman" w:eastAsia="Times New Roman" w:hAnsi="Times New Roman" w:cs="Times New Roman"/>
          <w:sz w:val="28"/>
          <w:szCs w:val="28"/>
          <w:lang w:eastAsia="ru-RU"/>
        </w:rPr>
        <w:t>юрфаке</w:t>
      </w:r>
      <w:proofErr w:type="spellEnd"/>
      <w:r w:rsidRPr="0053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думает юрист: стратегии мышления / В. В. </w:t>
      </w:r>
      <w:proofErr w:type="spellStart"/>
      <w:r w:rsidRPr="00530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Оробинский</w:t>
      </w:r>
      <w:proofErr w:type="spellEnd"/>
      <w:r w:rsidRPr="00530DC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Изд. 3-е. – Ростов н/Д</w:t>
      </w:r>
      <w:proofErr w:type="gramStart"/>
      <w:r w:rsidRPr="00530DCE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53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Феникс, 2016. – 202 с.; </w:t>
      </w:r>
      <w:proofErr w:type="spellStart"/>
      <w:r w:rsidRPr="00530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Кашанина</w:t>
      </w:r>
      <w:proofErr w:type="spellEnd"/>
      <w:r w:rsidRPr="0053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В. Юридические документы. Чему не учат студентов / Особенности юридической логики / Т. В. </w:t>
      </w:r>
      <w:proofErr w:type="spellStart"/>
      <w:r w:rsidRPr="00530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Кашанина</w:t>
      </w:r>
      <w:proofErr w:type="spellEnd"/>
      <w:r w:rsidRPr="0053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М., 2017 [Электронный ресурс]. – Режим доступа: </w:t>
      </w:r>
      <w:hyperlink r:id="rId6" w:history="1">
        <w:r w:rsidRPr="00530DC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https://books.google.by/books?isbn=5392272290</w:t>
        </w:r>
      </w:hyperlink>
      <w:r w:rsidRPr="0053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30DCE">
        <w:rPr>
          <w:rFonts w:ascii="Times New Roman" w:hAnsi="Times New Roman" w:cs="Times New Roman"/>
          <w:sz w:val="28"/>
          <w:szCs w:val="28"/>
        </w:rPr>
        <w:t>Профессиональные навыки юриста</w:t>
      </w:r>
      <w:proofErr w:type="gramStart"/>
      <w:r w:rsidRPr="00530D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30DCE">
        <w:rPr>
          <w:rFonts w:ascii="Times New Roman" w:hAnsi="Times New Roman" w:cs="Times New Roman"/>
          <w:sz w:val="28"/>
          <w:szCs w:val="28"/>
        </w:rPr>
        <w:t xml:space="preserve"> учебник и практикум по СПО</w:t>
      </w:r>
      <w:r w:rsidRPr="00530D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DCE">
        <w:rPr>
          <w:rFonts w:ascii="Times New Roman" w:hAnsi="Times New Roman" w:cs="Times New Roman"/>
          <w:sz w:val="28"/>
          <w:szCs w:val="28"/>
        </w:rPr>
        <w:t xml:space="preserve">/ под ред. М. В. </w:t>
      </w:r>
      <w:proofErr w:type="spellStart"/>
      <w:r w:rsidRPr="00530DCE">
        <w:rPr>
          <w:rFonts w:ascii="Times New Roman" w:hAnsi="Times New Roman" w:cs="Times New Roman"/>
          <w:sz w:val="28"/>
          <w:szCs w:val="28"/>
        </w:rPr>
        <w:t>Немытиной</w:t>
      </w:r>
      <w:proofErr w:type="spellEnd"/>
      <w:r w:rsidRPr="00530DCE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530D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30DC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530DC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30DCE">
        <w:rPr>
          <w:rFonts w:ascii="Times New Roman" w:hAnsi="Times New Roman" w:cs="Times New Roman"/>
          <w:sz w:val="28"/>
          <w:szCs w:val="28"/>
        </w:rPr>
        <w:t>, 2015. – Режим доступа: https://clck.ru/D9EX8.</w:t>
      </w:r>
    </w:p>
    <w:p w:rsidR="003302C9" w:rsidRPr="00530DCE" w:rsidRDefault="003302C9" w:rsidP="00530D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DCE">
        <w:rPr>
          <w:rFonts w:ascii="Times New Roman" w:hAnsi="Times New Roman" w:cs="Times New Roman"/>
          <w:sz w:val="28"/>
          <w:szCs w:val="28"/>
        </w:rPr>
        <w:t xml:space="preserve">6. Работы вышли в издательстве </w:t>
      </w:r>
      <w:proofErr w:type="spellStart"/>
      <w:r w:rsidRPr="00530DC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30DCE">
        <w:rPr>
          <w:rFonts w:ascii="Times New Roman" w:hAnsi="Times New Roman" w:cs="Times New Roman"/>
          <w:sz w:val="28"/>
          <w:szCs w:val="28"/>
        </w:rPr>
        <w:t>, серия «Консультации юриста».</w:t>
      </w:r>
    </w:p>
    <w:p w:rsidR="003302C9" w:rsidRPr="00530DCE" w:rsidRDefault="003302C9" w:rsidP="00530D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CE">
        <w:rPr>
          <w:rFonts w:ascii="Times New Roman" w:hAnsi="Times New Roman" w:cs="Times New Roman"/>
          <w:sz w:val="28"/>
          <w:szCs w:val="28"/>
        </w:rPr>
        <w:t>7.</w:t>
      </w:r>
      <w:r w:rsidRPr="00530DCE">
        <w:rPr>
          <w:rFonts w:ascii="Times New Roman" w:eastAsia="Calibri" w:hAnsi="Times New Roman" w:cs="Times New Roman"/>
          <w:bCs/>
          <w:iCs/>
          <w:spacing w:val="-6"/>
          <w:sz w:val="28"/>
          <w:szCs w:val="28"/>
          <w:lang w:val="be-BY"/>
        </w:rPr>
        <w:t xml:space="preserve"> Займист, Г. И</w:t>
      </w:r>
      <w:r w:rsidRPr="00530DCE"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  <w:t>.</w:t>
      </w:r>
      <w:r w:rsidRPr="00530DCE">
        <w:rPr>
          <w:rFonts w:ascii="Times New Roman" w:eastAsia="Calibri" w:hAnsi="Times New Roman" w:cs="Times New Roman"/>
          <w:b/>
          <w:bCs/>
          <w:iCs/>
          <w:spacing w:val="-6"/>
          <w:sz w:val="28"/>
          <w:szCs w:val="28"/>
          <w:lang w:val="be-BY"/>
        </w:rPr>
        <w:t xml:space="preserve"> </w:t>
      </w:r>
      <w:r w:rsidRPr="00530DCE"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  <w:t xml:space="preserve">Академическая адаптация и профессиональная </w:t>
      </w:r>
      <w:proofErr w:type="spellStart"/>
      <w:r w:rsidRPr="00530DCE"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  <w:t>предадаптация</w:t>
      </w:r>
      <w:proofErr w:type="spellEnd"/>
      <w:r w:rsidRPr="00530DCE"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  <w:t xml:space="preserve"> студентов первого курса (опыт юридического факультета Брестского государственного университета имени А.С. Пушкина) / Г. И. </w:t>
      </w:r>
      <w:proofErr w:type="spellStart"/>
      <w:r w:rsidRPr="00530DCE"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  <w:t>Займист</w:t>
      </w:r>
      <w:proofErr w:type="spellEnd"/>
      <w:r w:rsidRPr="00530DCE"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  <w:t xml:space="preserve">, Е. Н. Григорович // </w:t>
      </w:r>
      <w:proofErr w:type="spellStart"/>
      <w:r w:rsidRPr="00530DCE"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  <w:t>Вучоныя</w:t>
      </w:r>
      <w:proofErr w:type="spellEnd"/>
      <w:r w:rsidRPr="00530DCE"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  <w:t xml:space="preserve"> </w:t>
      </w:r>
      <w:proofErr w:type="spellStart"/>
      <w:r w:rsidRPr="00530DCE"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  <w:t>запіскі</w:t>
      </w:r>
      <w:proofErr w:type="spellEnd"/>
      <w:r w:rsidRPr="00530DCE"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  <w:t xml:space="preserve"> </w:t>
      </w:r>
      <w:proofErr w:type="spellStart"/>
      <w:r w:rsidRPr="00530DCE"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  <w:t>Брэсцкага</w:t>
      </w:r>
      <w:proofErr w:type="spellEnd"/>
      <w:r w:rsidRPr="00530DCE"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  <w:t xml:space="preserve"> </w:t>
      </w:r>
      <w:proofErr w:type="spellStart"/>
      <w:r w:rsidRPr="00530DCE"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  <w:t>універсітэта</w:t>
      </w:r>
      <w:proofErr w:type="spellEnd"/>
      <w:r w:rsidRPr="00530DCE"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  <w:t xml:space="preserve">. </w:t>
      </w:r>
      <w:proofErr w:type="spellStart"/>
      <w:r w:rsidRPr="00530DCE"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  <w:t>Зборнік</w:t>
      </w:r>
      <w:proofErr w:type="spellEnd"/>
      <w:r w:rsidRPr="00530DCE"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  <w:t xml:space="preserve"> </w:t>
      </w:r>
      <w:proofErr w:type="spellStart"/>
      <w:r w:rsidRPr="00530DCE"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  <w:t>навуковых</w:t>
      </w:r>
      <w:proofErr w:type="spellEnd"/>
      <w:r w:rsidRPr="00530DCE"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  <w:t xml:space="preserve"> </w:t>
      </w:r>
      <w:proofErr w:type="spellStart"/>
      <w:r w:rsidRPr="00530DCE"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  <w:t>прац</w:t>
      </w:r>
      <w:proofErr w:type="spellEnd"/>
      <w:r w:rsidRPr="00530DCE"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  <w:t xml:space="preserve">. – 2017. – </w:t>
      </w:r>
      <w:proofErr w:type="spellStart"/>
      <w:r w:rsidRPr="00530DCE"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  <w:t>Вып</w:t>
      </w:r>
      <w:proofErr w:type="spellEnd"/>
      <w:r w:rsidRPr="00530DCE"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  <w:t xml:space="preserve">. 13. – Ч. 1. </w:t>
      </w:r>
      <w:proofErr w:type="spellStart"/>
      <w:r w:rsidRPr="00530DCE"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  <w:t>Гуманітарныя</w:t>
      </w:r>
      <w:proofErr w:type="spellEnd"/>
      <w:r w:rsidRPr="00530DCE"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  <w:t xml:space="preserve"> і </w:t>
      </w:r>
      <w:proofErr w:type="spellStart"/>
      <w:r w:rsidRPr="00530DCE"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  <w:t>грамадскія</w:t>
      </w:r>
      <w:proofErr w:type="spellEnd"/>
      <w:r w:rsidRPr="00530DCE"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  <w:t xml:space="preserve"> </w:t>
      </w:r>
      <w:proofErr w:type="spellStart"/>
      <w:r w:rsidRPr="00530DCE"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  <w:t>навукі</w:t>
      </w:r>
      <w:proofErr w:type="spellEnd"/>
      <w:r w:rsidRPr="00530DCE"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  <w:t xml:space="preserve">. – С. 152–160. </w:t>
      </w:r>
      <w:r w:rsidRPr="00530D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530DCE">
        <w:rPr>
          <w:rFonts w:ascii="Times New Roman" w:eastAsia="Calibri" w:hAnsi="Times New Roman" w:cs="Times New Roman"/>
          <w:sz w:val="28"/>
          <w:szCs w:val="28"/>
        </w:rPr>
        <w:t xml:space="preserve">Режим доступа: </w:t>
      </w:r>
      <w:hyperlink r:id="rId7" w:history="1">
        <w:r w:rsidRPr="00530DCE">
          <w:rPr>
            <w:rFonts w:ascii="Times New Roman" w:hAnsi="Times New Roman" w:cs="Times New Roman"/>
            <w:sz w:val="28"/>
            <w:szCs w:val="28"/>
          </w:rPr>
          <w:t>http://www.brsu.by/sites/default/files/vesnik/vuchonyya_zapiski._vyp._13._ch.1._-gumanitarnyya_i_gramadskiya_navuki._-_2017.pdf</w:t>
        </w:r>
      </w:hyperlink>
      <w:r w:rsidRPr="00530DCE">
        <w:rPr>
          <w:rFonts w:ascii="Times New Roman" w:hAnsi="Times New Roman" w:cs="Times New Roman"/>
          <w:sz w:val="28"/>
          <w:szCs w:val="28"/>
        </w:rPr>
        <w:t>.</w:t>
      </w:r>
    </w:p>
    <w:p w:rsidR="002D53B9" w:rsidRPr="002D53B9" w:rsidRDefault="002D53B9" w:rsidP="002D53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53B9" w:rsidRPr="002D53B9" w:rsidSect="0004784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48F"/>
    <w:multiLevelType w:val="hybridMultilevel"/>
    <w:tmpl w:val="F13E94FC"/>
    <w:lvl w:ilvl="0" w:tplc="62503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FD"/>
    <w:rsid w:val="00047840"/>
    <w:rsid w:val="001666F4"/>
    <w:rsid w:val="002D53B9"/>
    <w:rsid w:val="003302C9"/>
    <w:rsid w:val="00530DCE"/>
    <w:rsid w:val="005B58E8"/>
    <w:rsid w:val="00696ACE"/>
    <w:rsid w:val="006A49C0"/>
    <w:rsid w:val="006F511E"/>
    <w:rsid w:val="00833548"/>
    <w:rsid w:val="00856696"/>
    <w:rsid w:val="009D5A17"/>
    <w:rsid w:val="00C5371D"/>
    <w:rsid w:val="00C93675"/>
    <w:rsid w:val="00EF57FD"/>
    <w:rsid w:val="00F2206F"/>
    <w:rsid w:val="00F7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rsu.by/sites/default/files/vesnik/vuchonyya_zapiski._vyp._13._ch.1._-gumanitarnyya_i_gramadskiya_navuki._-_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.google.by/books?isbn=53922722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2020-05-22T11:29:00Z</dcterms:created>
  <dcterms:modified xsi:type="dcterms:W3CDTF">2021-01-23T16:21:00Z</dcterms:modified>
</cp:coreProperties>
</file>