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F4" w:rsidRPr="001666F4" w:rsidRDefault="001666F4" w:rsidP="001666F4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666F4">
        <w:rPr>
          <w:rFonts w:ascii="Times New Roman" w:eastAsia="Calibri" w:hAnsi="Times New Roman" w:cs="Times New Roman"/>
          <w:b/>
          <w:sz w:val="28"/>
          <w:szCs w:val="28"/>
          <w:shd w:val="clear" w:color="auto" w:fill="F7F7F7"/>
        </w:rPr>
        <w:t>Займист</w:t>
      </w:r>
      <w:proofErr w:type="spellEnd"/>
      <w:r w:rsidRPr="001666F4">
        <w:rPr>
          <w:rFonts w:ascii="Times New Roman" w:eastAsia="Calibri" w:hAnsi="Times New Roman" w:cs="Times New Roman"/>
          <w:b/>
          <w:sz w:val="28"/>
          <w:szCs w:val="28"/>
          <w:shd w:val="clear" w:color="auto" w:fill="F7F7F7"/>
        </w:rPr>
        <w:t>, Г. И.</w:t>
      </w:r>
      <w:r w:rsidRPr="001666F4">
        <w:rPr>
          <w:rFonts w:ascii="Times New Roman" w:eastAsia="Calibri" w:hAnsi="Times New Roman" w:cs="Times New Roman"/>
          <w:sz w:val="28"/>
          <w:szCs w:val="28"/>
          <w:shd w:val="clear" w:color="auto" w:fill="F7F7F7"/>
        </w:rPr>
        <w:t xml:space="preserve"> Формирование </w:t>
      </w:r>
      <w:proofErr w:type="spellStart"/>
      <w:r w:rsidRPr="001666F4">
        <w:rPr>
          <w:rFonts w:ascii="Times New Roman" w:eastAsia="Calibri" w:hAnsi="Times New Roman" w:cs="Times New Roman"/>
          <w:sz w:val="28"/>
          <w:szCs w:val="28"/>
          <w:shd w:val="clear" w:color="auto" w:fill="F7F7F7"/>
        </w:rPr>
        <w:t>надпрофессиональных</w:t>
      </w:r>
      <w:proofErr w:type="spellEnd"/>
      <w:r w:rsidRPr="001666F4">
        <w:rPr>
          <w:rFonts w:ascii="Times New Roman" w:eastAsia="Calibri" w:hAnsi="Times New Roman" w:cs="Times New Roman"/>
          <w:sz w:val="28"/>
          <w:szCs w:val="28"/>
          <w:shd w:val="clear" w:color="auto" w:fill="F7F7F7"/>
        </w:rPr>
        <w:t xml:space="preserve"> компетенций будущих юристов в процессе обучения / Г. И. </w:t>
      </w:r>
      <w:proofErr w:type="spellStart"/>
      <w:r w:rsidRPr="001666F4">
        <w:rPr>
          <w:rFonts w:ascii="Times New Roman" w:eastAsia="Calibri" w:hAnsi="Times New Roman" w:cs="Times New Roman"/>
          <w:sz w:val="28"/>
          <w:szCs w:val="28"/>
          <w:shd w:val="clear" w:color="auto" w:fill="F7F7F7"/>
        </w:rPr>
        <w:t>Займист</w:t>
      </w:r>
      <w:proofErr w:type="spellEnd"/>
      <w:r w:rsidRPr="001666F4">
        <w:rPr>
          <w:rFonts w:ascii="Times New Roman" w:eastAsia="Calibri" w:hAnsi="Times New Roman" w:cs="Times New Roman"/>
          <w:b/>
          <w:sz w:val="28"/>
          <w:szCs w:val="28"/>
        </w:rPr>
        <w:t xml:space="preserve"> // </w:t>
      </w:r>
      <w:r w:rsidRPr="001666F4">
        <w:rPr>
          <w:rFonts w:ascii="Times New Roman" w:eastAsia="Calibri" w:hAnsi="Times New Roman" w:cs="Times New Roman"/>
          <w:sz w:val="28"/>
          <w:szCs w:val="28"/>
        </w:rPr>
        <w:t>Юридическое образование в Республике Беларусь и зарубежных странах</w:t>
      </w:r>
      <w:proofErr w:type="gramStart"/>
      <w:r w:rsidRPr="001666F4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1666F4">
        <w:rPr>
          <w:rFonts w:ascii="Times New Roman" w:eastAsia="Calibri" w:hAnsi="Times New Roman" w:cs="Times New Roman"/>
          <w:sz w:val="28"/>
          <w:szCs w:val="28"/>
        </w:rPr>
        <w:t xml:space="preserve"> сб. науч. ст. / </w:t>
      </w:r>
      <w:proofErr w:type="spellStart"/>
      <w:r w:rsidRPr="001666F4">
        <w:rPr>
          <w:rFonts w:ascii="Times New Roman" w:eastAsia="Calibri" w:hAnsi="Times New Roman" w:cs="Times New Roman"/>
          <w:sz w:val="28"/>
          <w:szCs w:val="28"/>
        </w:rPr>
        <w:t>Витеб</w:t>
      </w:r>
      <w:proofErr w:type="spellEnd"/>
      <w:r w:rsidRPr="001666F4">
        <w:rPr>
          <w:rFonts w:ascii="Times New Roman" w:eastAsia="Calibri" w:hAnsi="Times New Roman" w:cs="Times New Roman"/>
          <w:sz w:val="28"/>
          <w:szCs w:val="28"/>
        </w:rPr>
        <w:t xml:space="preserve">. гос. ун-т ; </w:t>
      </w:r>
      <w:proofErr w:type="spellStart"/>
      <w:r w:rsidRPr="001666F4">
        <w:rPr>
          <w:rFonts w:ascii="Times New Roman" w:eastAsia="Calibri" w:hAnsi="Times New Roman" w:cs="Times New Roman"/>
          <w:sz w:val="28"/>
          <w:szCs w:val="28"/>
        </w:rPr>
        <w:t>редкол</w:t>
      </w:r>
      <w:proofErr w:type="spellEnd"/>
      <w:r w:rsidRPr="001666F4">
        <w:rPr>
          <w:rFonts w:ascii="Times New Roman" w:eastAsia="Calibri" w:hAnsi="Times New Roman" w:cs="Times New Roman"/>
          <w:sz w:val="28"/>
          <w:szCs w:val="28"/>
        </w:rPr>
        <w:t>.: В. С. Елисеев (отв. ред.). – Витебск</w:t>
      </w:r>
      <w:proofErr w:type="gramStart"/>
      <w:r w:rsidRPr="001666F4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1666F4">
        <w:rPr>
          <w:rFonts w:ascii="Times New Roman" w:eastAsia="Calibri" w:hAnsi="Times New Roman" w:cs="Times New Roman"/>
          <w:sz w:val="28"/>
          <w:szCs w:val="28"/>
        </w:rPr>
        <w:t xml:space="preserve"> ВГУ имени П. М. </w:t>
      </w:r>
      <w:proofErr w:type="spellStart"/>
      <w:r w:rsidRPr="001666F4">
        <w:rPr>
          <w:rFonts w:ascii="Times New Roman" w:eastAsia="Calibri" w:hAnsi="Times New Roman" w:cs="Times New Roman"/>
          <w:sz w:val="28"/>
          <w:szCs w:val="28"/>
        </w:rPr>
        <w:t>Машерова</w:t>
      </w:r>
      <w:proofErr w:type="spellEnd"/>
      <w:r w:rsidRPr="001666F4">
        <w:rPr>
          <w:rFonts w:ascii="Times New Roman" w:eastAsia="Calibri" w:hAnsi="Times New Roman" w:cs="Times New Roman"/>
          <w:sz w:val="28"/>
          <w:szCs w:val="28"/>
        </w:rPr>
        <w:t xml:space="preserve">, 2018. – С. 15–18. </w:t>
      </w:r>
      <w:r w:rsidR="005B58E8" w:rsidRPr="001666F4">
        <w:rPr>
          <w:rFonts w:ascii="Times New Roman" w:eastAsia="Calibri" w:hAnsi="Times New Roman" w:cs="Times New Roman"/>
          <w:sz w:val="28"/>
          <w:szCs w:val="28"/>
        </w:rPr>
        <w:t>–</w:t>
      </w:r>
      <w:r w:rsidR="005B58E8">
        <w:rPr>
          <w:rFonts w:ascii="Times New Roman" w:eastAsia="Calibri" w:hAnsi="Times New Roman" w:cs="Times New Roman"/>
          <w:sz w:val="28"/>
          <w:szCs w:val="28"/>
        </w:rPr>
        <w:t xml:space="preserve"> Режим доступа: </w:t>
      </w:r>
      <w:r w:rsidR="005B58E8" w:rsidRPr="005B58E8">
        <w:rPr>
          <w:rFonts w:ascii="Times New Roman" w:eastAsia="Calibri" w:hAnsi="Times New Roman" w:cs="Times New Roman"/>
          <w:sz w:val="28"/>
          <w:szCs w:val="28"/>
        </w:rPr>
        <w:t>https://www.elibrary.ru/item.asp?id=36554436</w:t>
      </w:r>
      <w:r w:rsidR="005B58E8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1666F4" w:rsidRPr="001666F4" w:rsidRDefault="001666F4" w:rsidP="00530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6F4" w:rsidRDefault="001666F4" w:rsidP="00530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71D" w:rsidRPr="00530DCE" w:rsidRDefault="00833548" w:rsidP="00530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>УДК 378.147:347.96:34.03</w:t>
      </w:r>
    </w:p>
    <w:p w:rsidR="00833548" w:rsidRPr="00530DCE" w:rsidRDefault="00833548" w:rsidP="00530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548" w:rsidRPr="00530DCE" w:rsidRDefault="00833548" w:rsidP="00530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DCE">
        <w:rPr>
          <w:rFonts w:ascii="Times New Roman" w:hAnsi="Times New Roman" w:cs="Times New Roman"/>
          <w:b/>
          <w:sz w:val="28"/>
          <w:szCs w:val="28"/>
        </w:rPr>
        <w:t>ФОРМИРОВАНИЕ НАДПРОФЕССИОНАЛЬНЫХ КОМПЕТЕНЦИЙ БУДУЩИХ ЮРИСТОВ В ПРОЦЕССЕ ОБУЧЕНИЯ</w:t>
      </w:r>
    </w:p>
    <w:p w:rsidR="00833548" w:rsidRPr="00530DCE" w:rsidRDefault="00833548" w:rsidP="00530DC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33548" w:rsidRPr="00530DCE" w:rsidRDefault="00833548" w:rsidP="00530DC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0DCE">
        <w:rPr>
          <w:rFonts w:ascii="Times New Roman" w:hAnsi="Times New Roman" w:cs="Times New Roman"/>
          <w:i/>
          <w:sz w:val="28"/>
          <w:szCs w:val="28"/>
        </w:rPr>
        <w:t xml:space="preserve">Г.И. </w:t>
      </w:r>
      <w:proofErr w:type="spellStart"/>
      <w:r w:rsidRPr="00530DCE">
        <w:rPr>
          <w:rFonts w:ascii="Times New Roman" w:hAnsi="Times New Roman" w:cs="Times New Roman"/>
          <w:i/>
          <w:sz w:val="28"/>
          <w:szCs w:val="28"/>
        </w:rPr>
        <w:t>Займист</w:t>
      </w:r>
      <w:proofErr w:type="spellEnd"/>
    </w:p>
    <w:p w:rsidR="00833548" w:rsidRPr="00530DCE" w:rsidRDefault="00833548" w:rsidP="00530DC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30DCE">
        <w:rPr>
          <w:rFonts w:ascii="Times New Roman" w:hAnsi="Times New Roman" w:cs="Times New Roman"/>
          <w:i/>
          <w:sz w:val="28"/>
          <w:szCs w:val="28"/>
        </w:rPr>
        <w:t>БрГУ</w:t>
      </w:r>
      <w:proofErr w:type="spellEnd"/>
      <w:r w:rsidRPr="00530DCE">
        <w:rPr>
          <w:rFonts w:ascii="Times New Roman" w:hAnsi="Times New Roman" w:cs="Times New Roman"/>
          <w:i/>
          <w:sz w:val="28"/>
          <w:szCs w:val="28"/>
        </w:rPr>
        <w:t xml:space="preserve"> имени А.С. Пушкина</w:t>
      </w:r>
    </w:p>
    <w:p w:rsidR="00833548" w:rsidRPr="00530DCE" w:rsidRDefault="00833548" w:rsidP="00530DC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33548" w:rsidRPr="00530DCE" w:rsidRDefault="00833548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 xml:space="preserve">В специальных исследованиях нет четкого определения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 компетенций специалиста. Одни ученые понимают их в широком смысле как весь набор компетенций, </w:t>
      </w:r>
      <w:proofErr w:type="gramStart"/>
      <w:r w:rsidRPr="00530DCE">
        <w:rPr>
          <w:rFonts w:ascii="Times New Roman" w:hAnsi="Times New Roman" w:cs="Times New Roman"/>
          <w:sz w:val="28"/>
          <w:szCs w:val="28"/>
        </w:rPr>
        <w:t xml:space="preserve">отличающихся от узкопрофессиональных, другие в узком – включая в </w:t>
      </w:r>
      <w:r w:rsidR="006A49C0" w:rsidRPr="00530DCE">
        <w:rPr>
          <w:rFonts w:ascii="Times New Roman" w:hAnsi="Times New Roman" w:cs="Times New Roman"/>
          <w:sz w:val="28"/>
          <w:szCs w:val="28"/>
        </w:rPr>
        <w:t>ни</w:t>
      </w:r>
      <w:r w:rsidRPr="00530DCE">
        <w:rPr>
          <w:rFonts w:ascii="Times New Roman" w:hAnsi="Times New Roman" w:cs="Times New Roman"/>
          <w:sz w:val="28"/>
          <w:szCs w:val="28"/>
        </w:rPr>
        <w:t>х не менее трех компонентов: креативное мышление («мышление за рамками»)</w:t>
      </w:r>
      <w:r w:rsidR="006A49C0" w:rsidRPr="00530DCE">
        <w:rPr>
          <w:rFonts w:ascii="Times New Roman" w:hAnsi="Times New Roman" w:cs="Times New Roman"/>
          <w:sz w:val="28"/>
          <w:szCs w:val="28"/>
        </w:rPr>
        <w:t xml:space="preserve">; умение учиться и постоянное стремление к самообразованию; лидерские качества и др. Наша концепция построена на понимании </w:t>
      </w:r>
      <w:proofErr w:type="spellStart"/>
      <w:r w:rsidR="006A49C0" w:rsidRPr="00530DCE">
        <w:rPr>
          <w:rFonts w:ascii="Times New Roman" w:hAnsi="Times New Roman" w:cs="Times New Roman"/>
          <w:sz w:val="28"/>
          <w:szCs w:val="28"/>
        </w:rPr>
        <w:t>надпрфессиональных</w:t>
      </w:r>
      <w:proofErr w:type="spellEnd"/>
      <w:r w:rsidR="006A49C0" w:rsidRPr="00530DCE">
        <w:rPr>
          <w:rFonts w:ascii="Times New Roman" w:hAnsi="Times New Roman" w:cs="Times New Roman"/>
          <w:sz w:val="28"/>
          <w:szCs w:val="28"/>
        </w:rPr>
        <w:t xml:space="preserve"> компетенций в широком смысле.</w:t>
      </w:r>
      <w:proofErr w:type="gramEnd"/>
    </w:p>
    <w:p w:rsidR="006A49C0" w:rsidRPr="00530DCE" w:rsidRDefault="006A49C0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DCE">
        <w:rPr>
          <w:rFonts w:ascii="Times New Roman" w:hAnsi="Times New Roman" w:cs="Times New Roman"/>
          <w:sz w:val="28"/>
          <w:szCs w:val="28"/>
        </w:rPr>
        <w:t xml:space="preserve">В современном обществе, в Беларуси в частности, проблема формирования культуры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надпрофессиональной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 компетентности будущих специалистов стала актуальной как в теоретическом, так и практическом аспектах.</w:t>
      </w:r>
      <w:proofErr w:type="gramEnd"/>
      <w:r w:rsidRPr="00530DCE">
        <w:rPr>
          <w:rFonts w:ascii="Times New Roman" w:hAnsi="Times New Roman" w:cs="Times New Roman"/>
          <w:sz w:val="28"/>
          <w:szCs w:val="28"/>
        </w:rPr>
        <w:t xml:space="preserve"> Появляются исследования, посвященные проблемам инновационных учреждений высшего образования (Университет – 3.0), инновационных специалистов для работы в условиях инновационных производств. Где на практическом уровне все больше становятся актуальными специалисты, обладающие универсальными компетенциями, позволяющие им быть востребованными работодателями многофункциональных центров. В указанном контексте актуальной является и проблема формирования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 компетенций будущих юристов для работы в условиях инновационной экономики.</w:t>
      </w:r>
    </w:p>
    <w:p w:rsidR="00F71401" w:rsidRPr="00530DCE" w:rsidRDefault="00F71401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 xml:space="preserve">Движение Республики Беларусь по пути интеграции в Европейское пространство высшего образования на принципах Болонского процесса является одним из факторов, предопределяющих целесообразность научных исследований проблем формирования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 компетенций будущих специалистов, в частности юристов.</w:t>
      </w:r>
    </w:p>
    <w:p w:rsidR="00F71401" w:rsidRPr="00530DCE" w:rsidRDefault="00F71401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lastRenderedPageBreak/>
        <w:t>Стратегия формирования ключевых (в нашем понимании общ</w:t>
      </w:r>
      <w:proofErr w:type="gramStart"/>
      <w:r w:rsidRPr="00530DC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530DC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>) компетенций в процессе образования были сформулирована экспертами Совета Европы в 90-е</w:t>
      </w:r>
      <w:r w:rsidR="00530DCE">
        <w:rPr>
          <w:rFonts w:ascii="Times New Roman" w:hAnsi="Times New Roman" w:cs="Times New Roman"/>
          <w:sz w:val="28"/>
          <w:szCs w:val="28"/>
        </w:rPr>
        <w:t xml:space="preserve"> </w:t>
      </w:r>
      <w:r w:rsidRPr="00530DCE">
        <w:rPr>
          <w:rFonts w:ascii="Times New Roman" w:hAnsi="Times New Roman" w:cs="Times New Roman"/>
          <w:sz w:val="28"/>
          <w:szCs w:val="28"/>
        </w:rPr>
        <w:t>годы двадцатого столетия в «Европейском проекте» по вопросам образования (Берн, 1994</w:t>
      </w:r>
      <w:r w:rsidR="00530DCE">
        <w:rPr>
          <w:rFonts w:ascii="Times New Roman" w:hAnsi="Times New Roman" w:cs="Times New Roman"/>
          <w:sz w:val="28"/>
          <w:szCs w:val="28"/>
        </w:rPr>
        <w:t> </w:t>
      </w:r>
      <w:r w:rsidRPr="00530DCE">
        <w:rPr>
          <w:rFonts w:ascii="Times New Roman" w:hAnsi="Times New Roman" w:cs="Times New Roman"/>
          <w:sz w:val="28"/>
          <w:szCs w:val="28"/>
        </w:rPr>
        <w:t xml:space="preserve">г.) и на симпозиуме «Ключевые компетенции для Европы» (Берн, 1996 г.). Здесь были обозначены следующие компетенции: политические и социальные; компетенции, связанные с жизнью </w:t>
      </w:r>
      <w:proofErr w:type="gramStart"/>
      <w:r w:rsidRPr="00530D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0DCE">
        <w:rPr>
          <w:rFonts w:ascii="Times New Roman" w:hAnsi="Times New Roman" w:cs="Times New Roman"/>
          <w:sz w:val="28"/>
          <w:szCs w:val="28"/>
        </w:rPr>
        <w:t xml:space="preserve"> много культурном обществе; компетенции, относящиеся к владению устной и письменной коммуникацией; компетенции, связанные с возрастанием информатизации общества; компетенции, отражающие способность учиться на протяжении жизни в качестве основы непрерывного обучения в контексте как личной, так и социальной жизни [</w:t>
      </w:r>
      <w:r w:rsidR="00F2206F" w:rsidRPr="00530DCE">
        <w:rPr>
          <w:rFonts w:ascii="Times New Roman" w:hAnsi="Times New Roman" w:cs="Times New Roman"/>
          <w:sz w:val="28"/>
          <w:szCs w:val="28"/>
        </w:rPr>
        <w:t>1</w:t>
      </w:r>
      <w:r w:rsidRPr="00530DCE">
        <w:rPr>
          <w:rFonts w:ascii="Times New Roman" w:hAnsi="Times New Roman" w:cs="Times New Roman"/>
          <w:sz w:val="28"/>
          <w:szCs w:val="28"/>
        </w:rPr>
        <w:t>]</w:t>
      </w:r>
      <w:r w:rsidR="00F2206F" w:rsidRPr="00530DCE">
        <w:rPr>
          <w:rFonts w:ascii="Times New Roman" w:hAnsi="Times New Roman" w:cs="Times New Roman"/>
          <w:sz w:val="28"/>
          <w:szCs w:val="28"/>
        </w:rPr>
        <w:t>.</w:t>
      </w:r>
    </w:p>
    <w:p w:rsidR="00F2206F" w:rsidRPr="00530DCE" w:rsidRDefault="00F2206F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>В 2006 году Парламент и Совет Европы сформулировали Рекомендации о ключевых компетенциях обучения в течение жизни «Ключевые компетенции для обучения в течение всей жизни</w:t>
      </w:r>
      <w:r w:rsidR="009D5A17" w:rsidRPr="00530DCE">
        <w:rPr>
          <w:rFonts w:ascii="Times New Roman" w:hAnsi="Times New Roman" w:cs="Times New Roman"/>
          <w:sz w:val="28"/>
          <w:szCs w:val="28"/>
        </w:rPr>
        <w:t> </w:t>
      </w:r>
      <w:r w:rsidRPr="00530DCE">
        <w:rPr>
          <w:rFonts w:ascii="Times New Roman" w:hAnsi="Times New Roman" w:cs="Times New Roman"/>
          <w:sz w:val="28"/>
          <w:szCs w:val="28"/>
        </w:rPr>
        <w:t>– европейские рамочные установки» (18 декабря 2006 г.) [2].</w:t>
      </w:r>
    </w:p>
    <w:p w:rsidR="00F2206F" w:rsidRPr="00530DCE" w:rsidRDefault="00F2206F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>Компетенции в данном документе определяются как комбинация знаний, навыков и отношений в соответствующем контексте. Это такие, которые необходимы всем индивидуумам для личной реализации и развития, активного гражданства, социальной включенности и занятости.</w:t>
      </w:r>
    </w:p>
    <w:p w:rsidR="00F2206F" w:rsidRPr="00530DCE" w:rsidRDefault="00F2206F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 xml:space="preserve">В 2016 году на Всемирном экономическом форуме в Давосе был составлен перечень ключевых навыков и компетенций для </w:t>
      </w:r>
      <w:r w:rsidRPr="00530DCE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530DCE">
        <w:rPr>
          <w:rFonts w:ascii="Times New Roman" w:hAnsi="Times New Roman" w:cs="Times New Roman"/>
          <w:sz w:val="28"/>
          <w:szCs w:val="28"/>
        </w:rPr>
        <w:t xml:space="preserve"> века. Среди них: список грамотностей (базовая грамотность, умение считать, научная и культурная грамотность), список компетенций (умение решать задачи и проблемы, творческий подход и тому подобное) и список необходимых качеств (любознательность, предпринимательская способность, способность к коллективной работе и так далее).</w:t>
      </w:r>
    </w:p>
    <w:p w:rsidR="00F2206F" w:rsidRPr="00530DCE" w:rsidRDefault="00F2206F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>Были так же названы 10 профессиональных навыков</w:t>
      </w:r>
      <w:r w:rsidR="00047840" w:rsidRPr="00530DCE">
        <w:rPr>
          <w:rFonts w:ascii="Times New Roman" w:hAnsi="Times New Roman" w:cs="Times New Roman"/>
          <w:sz w:val="28"/>
          <w:szCs w:val="28"/>
        </w:rPr>
        <w:t xml:space="preserve"> (компетенций), которые будут актуальны уже в ближайшее десятилетие [3]. Среди них: 1. Комплексное многоуровневое решение проблем. 2.</w:t>
      </w:r>
      <w:r w:rsidR="009D5A17" w:rsidRPr="00530DCE">
        <w:rPr>
          <w:rFonts w:ascii="Times New Roman" w:hAnsi="Times New Roman" w:cs="Times New Roman"/>
          <w:sz w:val="28"/>
          <w:szCs w:val="28"/>
        </w:rPr>
        <w:t> </w:t>
      </w:r>
      <w:r w:rsidR="00047840" w:rsidRPr="00530DCE">
        <w:rPr>
          <w:rFonts w:ascii="Times New Roman" w:hAnsi="Times New Roman" w:cs="Times New Roman"/>
          <w:sz w:val="28"/>
          <w:szCs w:val="28"/>
        </w:rPr>
        <w:t>Критическое мышление. 3. Креативность в широком смысле. 4.</w:t>
      </w:r>
      <w:r w:rsidR="009D5A17" w:rsidRPr="00530DCE">
        <w:rPr>
          <w:rFonts w:ascii="Times New Roman" w:hAnsi="Times New Roman" w:cs="Times New Roman"/>
          <w:sz w:val="28"/>
          <w:szCs w:val="28"/>
        </w:rPr>
        <w:t> </w:t>
      </w:r>
      <w:r w:rsidR="00047840" w:rsidRPr="00530DCE">
        <w:rPr>
          <w:rFonts w:ascii="Times New Roman" w:hAnsi="Times New Roman" w:cs="Times New Roman"/>
          <w:sz w:val="28"/>
          <w:szCs w:val="28"/>
        </w:rPr>
        <w:t>Умение управлять людьми. 5. Взаимодействие с людьми. 6.</w:t>
      </w:r>
      <w:r w:rsidR="009D5A17" w:rsidRPr="00530DCE">
        <w:rPr>
          <w:rFonts w:ascii="Times New Roman" w:hAnsi="Times New Roman" w:cs="Times New Roman"/>
          <w:sz w:val="28"/>
          <w:szCs w:val="28"/>
        </w:rPr>
        <w:t> </w:t>
      </w:r>
      <w:r w:rsidR="00047840" w:rsidRPr="00530DCE">
        <w:rPr>
          <w:rFonts w:ascii="Times New Roman" w:hAnsi="Times New Roman" w:cs="Times New Roman"/>
          <w:sz w:val="28"/>
          <w:szCs w:val="28"/>
        </w:rPr>
        <w:t xml:space="preserve">Эмоциональный интеллект. 7. Формирование собственного мнения и умение принимать решения. 8. </w:t>
      </w:r>
      <w:proofErr w:type="spellStart"/>
      <w:r w:rsidR="00047840" w:rsidRPr="00530DCE">
        <w:rPr>
          <w:rFonts w:ascii="Times New Roman" w:hAnsi="Times New Roman" w:cs="Times New Roman"/>
          <w:sz w:val="28"/>
          <w:szCs w:val="28"/>
        </w:rPr>
        <w:t>Клиентоориентированность</w:t>
      </w:r>
      <w:proofErr w:type="spellEnd"/>
      <w:r w:rsidR="00047840" w:rsidRPr="00530DCE">
        <w:rPr>
          <w:rFonts w:ascii="Times New Roman" w:hAnsi="Times New Roman" w:cs="Times New Roman"/>
          <w:sz w:val="28"/>
          <w:szCs w:val="28"/>
        </w:rPr>
        <w:t>. 9. Умение вести переговоры. 10. Гибкость ума.</w:t>
      </w:r>
    </w:p>
    <w:p w:rsidR="00047840" w:rsidRPr="00530DCE" w:rsidRDefault="00047840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 xml:space="preserve">На указанных выше форумах фактически сформулирована стратегия </w:t>
      </w:r>
      <w:r w:rsidRPr="00530DCE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530DCE">
        <w:rPr>
          <w:rFonts w:ascii="Times New Roman" w:hAnsi="Times New Roman" w:cs="Times New Roman"/>
          <w:sz w:val="28"/>
          <w:szCs w:val="28"/>
        </w:rPr>
        <w:t xml:space="preserve"> века, которая призвана вооружить будущих специалистов эффективными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надпрофессиональными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 навыками (компетенциями) личностного и профессионального роста и самообразования. Указанные компетенции являются ориентационными для подготовки специалистов для работы в условиях инновационных производств, в условиях «индустрии – 4.0».</w:t>
      </w:r>
    </w:p>
    <w:p w:rsidR="00047840" w:rsidRPr="00530DCE" w:rsidRDefault="00047840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Надпрофессиональные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 компетенции ученые, работодатели рассматривают сегодня как весомый фактор успешности специалиста,</w:t>
      </w:r>
      <w:r w:rsidR="009D5A17" w:rsidRPr="00530DCE">
        <w:rPr>
          <w:rFonts w:ascii="Times New Roman" w:hAnsi="Times New Roman" w:cs="Times New Roman"/>
          <w:sz w:val="28"/>
          <w:szCs w:val="28"/>
        </w:rPr>
        <w:t xml:space="preserve"> </w:t>
      </w:r>
      <w:r w:rsidRPr="00530DCE">
        <w:rPr>
          <w:rFonts w:ascii="Times New Roman" w:hAnsi="Times New Roman" w:cs="Times New Roman"/>
          <w:sz w:val="28"/>
          <w:szCs w:val="28"/>
        </w:rPr>
        <w:lastRenderedPageBreak/>
        <w:t xml:space="preserve">успеха в профессиональной деятельности в инновационных условиях, в условиях цифровой экономики, т. к. считается, что именно эти компетенции формируют его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мультидисциплинарное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, междисциплинарное и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трансдисциплинарное</w:t>
      </w:r>
      <w:proofErr w:type="spellEnd"/>
      <w:r w:rsidR="009D5A17" w:rsidRPr="00530DCE">
        <w:rPr>
          <w:rFonts w:ascii="Times New Roman" w:hAnsi="Times New Roman" w:cs="Times New Roman"/>
          <w:sz w:val="28"/>
          <w:szCs w:val="28"/>
        </w:rPr>
        <w:t xml:space="preserve"> видение ситуационных проблем и способствуют выбору оптимальных, инновационных и перспективных вариантов их решения.</w:t>
      </w:r>
    </w:p>
    <w:p w:rsidR="009D5A17" w:rsidRPr="00530DCE" w:rsidRDefault="009D5A17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 xml:space="preserve">В Образовательных стандартах Республики Беларусь для получения высшего образования последнего поколения (2013 г.) предусмотрен перечень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 компетенций для будущих специалистов, в т. ч. юристов, в контексте современных международных требований, речь идет, в первую очередь, об академических и социально-личностных компетенциях.  Однако, на наш взгляд, не предусмотрена четкая программа их формирования, требуется их дополнение и уточнение в связи с возникшей потребностью современного общества в подготовке инновационного специалиста.</w:t>
      </w:r>
    </w:p>
    <w:p w:rsidR="009D5A17" w:rsidRPr="00530DCE" w:rsidRDefault="006F511E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 xml:space="preserve">В Республике Беларусь проблема формирования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 компетенций будущих юристов до последнего времени не была предметом специального исследования. Отдельные аспекты формирования компетенций будущих специалистов исследовались Т. В.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Щелковой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, А. В. Кириловой, О. В.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Катушонок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 и др. Особо следует выделить научно-методическое издание Центра проблем развития образования Белорусского государственного университета [4].</w:t>
      </w:r>
    </w:p>
    <w:p w:rsidR="006F511E" w:rsidRPr="00530DCE" w:rsidRDefault="006F511E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 xml:space="preserve">Из зарубежных исследований приведем для примера работы российских авторов. В России имеются публикации, посвященные исследованиям отдельных сторон формирования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 компетенций юриста, в частности работы В. В.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Оробинского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, Т. В.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Кашаниной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, М. В.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Немытиной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, Е. С.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Шугриной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 и др. [5].</w:t>
      </w:r>
    </w:p>
    <w:p w:rsidR="006F511E" w:rsidRPr="00530DCE" w:rsidRDefault="006F511E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>Имеется серия публикаций ученых и юристов-практиков Центра развития юридических клиник России по формированию общепрофессиональных компетенций будущих юристов [6].</w:t>
      </w:r>
    </w:p>
    <w:p w:rsidR="00C93675" w:rsidRPr="00530DCE" w:rsidRDefault="00C93675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 xml:space="preserve">В контексте стратегии, цели, принципов, тенденций и задач, сформулированных в Концепции развития юридического образования в Республике Беларусь на период до 2025 года, призванных обеспечить качественно новый уровень профессионализма юристов, формирование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надпрофессиональной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 компетентности будущих юристов становится практической задачей.</w:t>
      </w:r>
    </w:p>
    <w:p w:rsidR="00C93675" w:rsidRPr="00530DCE" w:rsidRDefault="00C93675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 xml:space="preserve">В педагогической практике высшей школы используются две стратегии формирования у будущих специалистов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 компетенций. Одна из них основана на интегративно-модульном подходе, когда на раннем этапе профессионализации формирование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 компетенций интегрируется и осуществляется в предметно-дисциплинарных рамках. Другая стратегия предполагает организацию специального теоретического и практического обучения студентов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надпрофессиональной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 компетентности. Как показывает практика</w:t>
      </w:r>
      <w:r w:rsidR="00530DCE">
        <w:rPr>
          <w:rFonts w:ascii="Times New Roman" w:hAnsi="Times New Roman" w:cs="Times New Roman"/>
          <w:sz w:val="28"/>
          <w:szCs w:val="28"/>
        </w:rPr>
        <w:t>,</w:t>
      </w:r>
      <w:r w:rsidRPr="00530DCE">
        <w:rPr>
          <w:rFonts w:ascii="Times New Roman" w:hAnsi="Times New Roman" w:cs="Times New Roman"/>
          <w:sz w:val="28"/>
          <w:szCs w:val="28"/>
        </w:rPr>
        <w:t xml:space="preserve"> </w:t>
      </w:r>
      <w:r w:rsidRPr="00530DCE">
        <w:rPr>
          <w:rFonts w:ascii="Times New Roman" w:hAnsi="Times New Roman" w:cs="Times New Roman"/>
          <w:sz w:val="28"/>
          <w:szCs w:val="28"/>
        </w:rPr>
        <w:lastRenderedPageBreak/>
        <w:t xml:space="preserve">наибольший результат достигается при эффективном сочетании обеих стратегий. </w:t>
      </w:r>
    </w:p>
    <w:p w:rsidR="006A49C0" w:rsidRPr="00530DCE" w:rsidRDefault="00C93675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DCE">
        <w:rPr>
          <w:rFonts w:ascii="Times New Roman" w:hAnsi="Times New Roman" w:cs="Times New Roman"/>
          <w:sz w:val="28"/>
          <w:szCs w:val="28"/>
        </w:rPr>
        <w:t xml:space="preserve">На юридическом факультете Брестского государственного университета имени А. С. Пушкина с 2015 года реализуется специальный проект по академической и профессиональной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предадаптации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 студентов младших курсов, который представляет собой систему аудиторных и внеаудиторных</w:t>
      </w:r>
      <w:r w:rsidR="00856696" w:rsidRPr="00530DCE">
        <w:rPr>
          <w:rFonts w:ascii="Times New Roman" w:hAnsi="Times New Roman" w:cs="Times New Roman"/>
          <w:sz w:val="28"/>
          <w:szCs w:val="28"/>
        </w:rPr>
        <w:t xml:space="preserve"> форм обучения студентов </w:t>
      </w:r>
      <w:proofErr w:type="spellStart"/>
      <w:r w:rsidR="00856696" w:rsidRPr="00530DCE">
        <w:rPr>
          <w:rFonts w:ascii="Times New Roman" w:hAnsi="Times New Roman" w:cs="Times New Roman"/>
          <w:sz w:val="28"/>
          <w:szCs w:val="28"/>
        </w:rPr>
        <w:t>надпрофессиональным</w:t>
      </w:r>
      <w:proofErr w:type="spellEnd"/>
      <w:r w:rsidR="00856696" w:rsidRPr="00530DCE">
        <w:rPr>
          <w:rFonts w:ascii="Times New Roman" w:hAnsi="Times New Roman" w:cs="Times New Roman"/>
          <w:sz w:val="28"/>
          <w:szCs w:val="28"/>
        </w:rPr>
        <w:t xml:space="preserve"> компетенциям.</w:t>
      </w:r>
      <w:proofErr w:type="gramEnd"/>
      <w:r w:rsidR="00856696" w:rsidRPr="00530DCE">
        <w:rPr>
          <w:rFonts w:ascii="Times New Roman" w:hAnsi="Times New Roman" w:cs="Times New Roman"/>
          <w:sz w:val="28"/>
          <w:szCs w:val="28"/>
        </w:rPr>
        <w:t xml:space="preserve"> Важнейшей составной частью проекта является специальное теоретическое и практическое обучение </w:t>
      </w:r>
      <w:proofErr w:type="spellStart"/>
      <w:r w:rsidR="00856696" w:rsidRPr="00530DCE">
        <w:rPr>
          <w:rFonts w:ascii="Times New Roman" w:hAnsi="Times New Roman" w:cs="Times New Roman"/>
          <w:sz w:val="28"/>
          <w:szCs w:val="28"/>
        </w:rPr>
        <w:t>надпрофессиональным</w:t>
      </w:r>
      <w:proofErr w:type="spellEnd"/>
      <w:r w:rsidR="00856696" w:rsidRPr="00530D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6696" w:rsidRPr="00530DCE">
        <w:rPr>
          <w:rFonts w:ascii="Times New Roman" w:hAnsi="Times New Roman" w:cs="Times New Roman"/>
          <w:sz w:val="28"/>
          <w:szCs w:val="28"/>
        </w:rPr>
        <w:t>компетенциям</w:t>
      </w:r>
      <w:proofErr w:type="gramEnd"/>
      <w:r w:rsidR="00856696" w:rsidRPr="00530DCE">
        <w:rPr>
          <w:rFonts w:ascii="Times New Roman" w:hAnsi="Times New Roman" w:cs="Times New Roman"/>
          <w:sz w:val="28"/>
          <w:szCs w:val="28"/>
        </w:rPr>
        <w:t xml:space="preserve"> как в рамках специальных дисциплин вузовского компонента, так и курсов по выбору или факультативов, среди них: Методология учебной и научно-исследовательской деятельности студента, Культура профессиональной деятельности юриста, Техника юридического письма, Школа правового просвещения и др. [</w:t>
      </w:r>
      <w:r w:rsidR="00696ACE" w:rsidRPr="00530DCE">
        <w:rPr>
          <w:rFonts w:ascii="Times New Roman" w:hAnsi="Times New Roman" w:cs="Times New Roman"/>
          <w:sz w:val="28"/>
          <w:szCs w:val="28"/>
        </w:rPr>
        <w:t>См. подробнее: 7</w:t>
      </w:r>
      <w:r w:rsidR="00856696" w:rsidRPr="00530DCE">
        <w:rPr>
          <w:rFonts w:ascii="Times New Roman" w:hAnsi="Times New Roman" w:cs="Times New Roman"/>
          <w:sz w:val="28"/>
          <w:szCs w:val="28"/>
        </w:rPr>
        <w:t>].</w:t>
      </w:r>
    </w:p>
    <w:p w:rsidR="00696ACE" w:rsidRPr="00530DCE" w:rsidRDefault="00696ACE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DCE">
        <w:rPr>
          <w:rFonts w:ascii="Times New Roman" w:hAnsi="Times New Roman" w:cs="Times New Roman"/>
          <w:sz w:val="28"/>
          <w:szCs w:val="28"/>
        </w:rPr>
        <w:t xml:space="preserve">В нашем опыте задача формирования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 компетенций будущих юристов в рамках спецкурсов и факультативов решается на основе контекстного подхода, когда с помощью всех форм, методов</w:t>
      </w:r>
      <w:r w:rsidR="00530DCE">
        <w:rPr>
          <w:rFonts w:ascii="Times New Roman" w:hAnsi="Times New Roman" w:cs="Times New Roman"/>
          <w:sz w:val="28"/>
          <w:szCs w:val="28"/>
        </w:rPr>
        <w:t>,</w:t>
      </w:r>
      <w:r w:rsidRPr="00530DCE">
        <w:rPr>
          <w:rFonts w:ascii="Times New Roman" w:hAnsi="Times New Roman" w:cs="Times New Roman"/>
          <w:sz w:val="28"/>
          <w:szCs w:val="28"/>
        </w:rPr>
        <w:t xml:space="preserve"> средств обучения моделируется предметное и социальное содержание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усваеваемой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деятельности, контекстный подход реализуется посредством моделирования предметно-ситуационных, социокультурных, событийно-прогностических, практико-правовых ситуаций, в которых студенты погружаются в определенную правовую проблему, решение которой включает студента в контексты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осваеваемой</w:t>
      </w:r>
      <w:proofErr w:type="spellEnd"/>
      <w:proofErr w:type="gramEnd"/>
      <w:r w:rsidRPr="00530D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DCE">
        <w:rPr>
          <w:rFonts w:ascii="Times New Roman" w:hAnsi="Times New Roman" w:cs="Times New Roman"/>
          <w:sz w:val="28"/>
          <w:szCs w:val="28"/>
        </w:rPr>
        <w:t xml:space="preserve">профессии юриста, практические задания разрабатываются </w:t>
      </w:r>
      <w:r w:rsidR="00530DCE">
        <w:rPr>
          <w:rFonts w:ascii="Times New Roman" w:hAnsi="Times New Roman" w:cs="Times New Roman"/>
          <w:sz w:val="28"/>
          <w:szCs w:val="28"/>
        </w:rPr>
        <w:t xml:space="preserve">с </w:t>
      </w:r>
      <w:r w:rsidRPr="00530DCE">
        <w:rPr>
          <w:rFonts w:ascii="Times New Roman" w:hAnsi="Times New Roman" w:cs="Times New Roman"/>
          <w:sz w:val="28"/>
          <w:szCs w:val="28"/>
        </w:rPr>
        <w:t xml:space="preserve">учетом междисциплинарного характера культуры профессиональной деятельности юриста и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иммитируют</w:t>
      </w:r>
      <w:proofErr w:type="spellEnd"/>
      <w:r w:rsidR="00530DCE" w:rsidRPr="00530DCE">
        <w:rPr>
          <w:rFonts w:ascii="Times New Roman" w:hAnsi="Times New Roman" w:cs="Times New Roman"/>
          <w:sz w:val="28"/>
          <w:szCs w:val="28"/>
        </w:rPr>
        <w:t xml:space="preserve"> </w:t>
      </w:r>
      <w:r w:rsidRPr="00530DCE">
        <w:rPr>
          <w:rFonts w:ascii="Times New Roman" w:hAnsi="Times New Roman" w:cs="Times New Roman"/>
          <w:sz w:val="28"/>
          <w:szCs w:val="28"/>
        </w:rPr>
        <w:t>его будущую</w:t>
      </w:r>
      <w:r w:rsidR="00530DCE" w:rsidRPr="00530DCE">
        <w:rPr>
          <w:rFonts w:ascii="Times New Roman" w:hAnsi="Times New Roman" w:cs="Times New Roman"/>
          <w:sz w:val="28"/>
          <w:szCs w:val="28"/>
        </w:rPr>
        <w:t xml:space="preserve"> </w:t>
      </w:r>
      <w:r w:rsidRPr="00530DCE">
        <w:rPr>
          <w:rFonts w:ascii="Times New Roman" w:hAnsi="Times New Roman" w:cs="Times New Roman"/>
          <w:sz w:val="28"/>
          <w:szCs w:val="28"/>
        </w:rPr>
        <w:t>професси</w:t>
      </w:r>
      <w:r w:rsidR="00530DCE" w:rsidRPr="00530DCE">
        <w:rPr>
          <w:rFonts w:ascii="Times New Roman" w:hAnsi="Times New Roman" w:cs="Times New Roman"/>
          <w:sz w:val="28"/>
          <w:szCs w:val="28"/>
        </w:rPr>
        <w:t xml:space="preserve">ональную деятельность, направлены на формирование практических навыков: управления процессом профессионального роста, коммуникативного взаимодействия, работы с документами, выбора </w:t>
      </w:r>
      <w:proofErr w:type="spellStart"/>
      <w:r w:rsidR="00530DCE" w:rsidRPr="00530DCE">
        <w:rPr>
          <w:rFonts w:ascii="Times New Roman" w:hAnsi="Times New Roman" w:cs="Times New Roman"/>
          <w:sz w:val="28"/>
          <w:szCs w:val="28"/>
        </w:rPr>
        <w:t>деонтологически</w:t>
      </w:r>
      <w:proofErr w:type="spellEnd"/>
      <w:r w:rsidR="00530DCE" w:rsidRPr="00530DCE">
        <w:rPr>
          <w:rFonts w:ascii="Times New Roman" w:hAnsi="Times New Roman" w:cs="Times New Roman"/>
          <w:sz w:val="28"/>
          <w:szCs w:val="28"/>
        </w:rPr>
        <w:t xml:space="preserve"> верного варианта поведения, публичного выступления в условиях состязательного процесса, первичной работы с нормативными правовыми актами и др.</w:t>
      </w:r>
      <w:r w:rsidRPr="00530D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30DCE" w:rsidRPr="00530DCE" w:rsidRDefault="00530DCE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3B9" w:rsidRPr="00530DCE" w:rsidRDefault="006A49C0" w:rsidP="00530DC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:rsidR="002D53B9" w:rsidRPr="00530DCE" w:rsidRDefault="002D53B9" w:rsidP="00530D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 xml:space="preserve">См.: Ключевые компетенции для Европы [Электронный ресурс]. – Режим доступа: http://letopisi.org/index.php. – Дата доступа: 14.08.2018. </w:t>
      </w:r>
    </w:p>
    <w:p w:rsidR="002D53B9" w:rsidRPr="00530DCE" w:rsidRDefault="002D53B9" w:rsidP="00530D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 xml:space="preserve">См.: Рекомендация Парламента и Совета Европы по ключевым компетенциям в сфере непрерывного образования от 18 декабря 2006 г. (2006/962/EC), декабрь 2006 г. [Электронный ресурс]. – Режим доступа: http://ec.europa.eu/education/lifelong-learningpolicy/doc42_en.htm. – Дата доступа: 16.02.2018. </w:t>
      </w:r>
    </w:p>
    <w:p w:rsidR="002D53B9" w:rsidRPr="00530DCE" w:rsidRDefault="002D53B9" w:rsidP="00530D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 xml:space="preserve">Всемирный экономический форум в Давосе – 2016 [Электронный ресурс]. – Режим доступа: </w:t>
      </w:r>
      <w:r w:rsidRPr="00530DCE">
        <w:rPr>
          <w:rFonts w:ascii="Times New Roman" w:hAnsi="Times New Roman" w:cs="Times New Roman"/>
          <w:sz w:val="28"/>
          <w:szCs w:val="28"/>
        </w:rPr>
        <w:lastRenderedPageBreak/>
        <w:t>http://www.weforum.org/agenda/2016/01/the-10-skills-you-need-to-thrivein-thefourth-industrial-revolution. – Дата доступа: 17.02.2018.</w:t>
      </w:r>
    </w:p>
    <w:p w:rsidR="003302C9" w:rsidRPr="00530DCE" w:rsidRDefault="003302C9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>4.</w:t>
      </w:r>
      <w:r w:rsidR="002D53B9" w:rsidRPr="00530DCE">
        <w:rPr>
          <w:rFonts w:ascii="Times New Roman" w:hAnsi="Times New Roman" w:cs="Times New Roman"/>
          <w:sz w:val="28"/>
          <w:szCs w:val="28"/>
        </w:rPr>
        <w:t xml:space="preserve"> См., напр</w:t>
      </w:r>
      <w:r w:rsidR="006F511E" w:rsidRPr="00530DCE">
        <w:rPr>
          <w:rFonts w:ascii="Times New Roman" w:hAnsi="Times New Roman" w:cs="Times New Roman"/>
          <w:sz w:val="28"/>
          <w:szCs w:val="28"/>
        </w:rPr>
        <w:t>и</w:t>
      </w:r>
      <w:r w:rsidR="002D53B9" w:rsidRPr="00530DCE">
        <w:rPr>
          <w:rFonts w:ascii="Times New Roman" w:hAnsi="Times New Roman" w:cs="Times New Roman"/>
          <w:sz w:val="28"/>
          <w:szCs w:val="28"/>
        </w:rPr>
        <w:t>мер: Стратегии академического чтения и письма. Сер.</w:t>
      </w:r>
      <w:r w:rsidR="002D53B9" w:rsidRPr="00530DC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D53B9" w:rsidRPr="00530DCE">
        <w:rPr>
          <w:rFonts w:ascii="Times New Roman" w:hAnsi="Times New Roman" w:cs="Times New Roman"/>
          <w:sz w:val="28"/>
          <w:szCs w:val="28"/>
        </w:rPr>
        <w:t>. Современные технологии университетского образования. – Минск</w:t>
      </w:r>
      <w:proofErr w:type="gramStart"/>
      <w:r w:rsidR="002D53B9" w:rsidRPr="00530D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D53B9" w:rsidRPr="00530DCE">
        <w:rPr>
          <w:rFonts w:ascii="Times New Roman" w:hAnsi="Times New Roman" w:cs="Times New Roman"/>
          <w:sz w:val="28"/>
          <w:szCs w:val="28"/>
        </w:rPr>
        <w:t xml:space="preserve"> Пропилеи, 2007 – 140 с.</w:t>
      </w:r>
    </w:p>
    <w:p w:rsidR="003302C9" w:rsidRPr="00530DCE" w:rsidRDefault="003302C9" w:rsidP="005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Оробинский</w:t>
      </w:r>
      <w:proofErr w:type="spellEnd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В. Чему не учат на </w:t>
      </w:r>
      <w:proofErr w:type="spellStart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>юрфаке</w:t>
      </w:r>
      <w:proofErr w:type="spellEnd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>: тайны профессионального мастерства юриста / Навыки общения с клиентами / В. В. </w:t>
      </w:r>
      <w:proofErr w:type="spellStart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Оробинский</w:t>
      </w:r>
      <w:proofErr w:type="spellEnd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 Ростов-на-Дону</w:t>
      </w:r>
      <w:proofErr w:type="gramStart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 2014 [Электронный ресурс]. – Режим доступа: www.chitalkino.ru/</w:t>
      </w:r>
      <w:proofErr w:type="spellStart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>orobinskiy-vyacheslav-vladimirovich</w:t>
      </w:r>
      <w:proofErr w:type="spellEnd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/. – Дата доступа: 26.12.2017; </w:t>
      </w:r>
      <w:proofErr w:type="spellStart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Оробинский</w:t>
      </w:r>
      <w:proofErr w:type="spellEnd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В. Чему всё ещё не учат на </w:t>
      </w:r>
      <w:proofErr w:type="spellStart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>юрфаке</w:t>
      </w:r>
      <w:proofErr w:type="spellEnd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 думает юрист: стратегии мышления / В. В. </w:t>
      </w:r>
      <w:proofErr w:type="spellStart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Оробинский</w:t>
      </w:r>
      <w:proofErr w:type="spellEnd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Изд. 3-е. – Ростов н/Д</w:t>
      </w:r>
      <w:proofErr w:type="gramStart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 2016. – 202 с.; </w:t>
      </w:r>
      <w:proofErr w:type="spellStart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Кашанина</w:t>
      </w:r>
      <w:proofErr w:type="spellEnd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В. Юридические документы. Чему не учат студентов / Особенности юридической логики / Т. В. </w:t>
      </w:r>
      <w:proofErr w:type="spellStart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Кашанина</w:t>
      </w:r>
      <w:proofErr w:type="spellEnd"/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М., 2017 [Электронный ресурс]. – Режим доступа: </w:t>
      </w:r>
      <w:hyperlink r:id="rId6" w:history="1">
        <w:r w:rsidRPr="00530DC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https://books.google.by/books?isbn=5392272290</w:t>
        </w:r>
      </w:hyperlink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30DCE">
        <w:rPr>
          <w:rFonts w:ascii="Times New Roman" w:hAnsi="Times New Roman" w:cs="Times New Roman"/>
          <w:sz w:val="28"/>
          <w:szCs w:val="28"/>
        </w:rPr>
        <w:t>Профессиональные навыки юриста</w:t>
      </w:r>
      <w:proofErr w:type="gramStart"/>
      <w:r w:rsidRPr="00530D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30DCE">
        <w:rPr>
          <w:rFonts w:ascii="Times New Roman" w:hAnsi="Times New Roman" w:cs="Times New Roman"/>
          <w:sz w:val="28"/>
          <w:szCs w:val="28"/>
        </w:rPr>
        <w:t xml:space="preserve"> учебник и практикум по СПО</w:t>
      </w:r>
      <w:r w:rsidRPr="00530D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0DCE">
        <w:rPr>
          <w:rFonts w:ascii="Times New Roman" w:hAnsi="Times New Roman" w:cs="Times New Roman"/>
          <w:sz w:val="28"/>
          <w:szCs w:val="28"/>
        </w:rPr>
        <w:t xml:space="preserve">/ под ред. М. В.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Немытиной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530D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30DCE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>, 2015. – Режим доступа: https://clck.ru/D9EX8.</w:t>
      </w:r>
    </w:p>
    <w:p w:rsidR="003302C9" w:rsidRPr="00530DCE" w:rsidRDefault="003302C9" w:rsidP="00530D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 xml:space="preserve">6. Работы вышли в издательстве </w:t>
      </w:r>
      <w:proofErr w:type="spellStart"/>
      <w:r w:rsidRPr="00530DC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30DCE">
        <w:rPr>
          <w:rFonts w:ascii="Times New Roman" w:hAnsi="Times New Roman" w:cs="Times New Roman"/>
          <w:sz w:val="28"/>
          <w:szCs w:val="28"/>
        </w:rPr>
        <w:t>, серия «Консультации юриста».</w:t>
      </w:r>
    </w:p>
    <w:p w:rsidR="003302C9" w:rsidRPr="00530DCE" w:rsidRDefault="003302C9" w:rsidP="00530DC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CE">
        <w:rPr>
          <w:rFonts w:ascii="Times New Roman" w:hAnsi="Times New Roman" w:cs="Times New Roman"/>
          <w:sz w:val="28"/>
          <w:szCs w:val="28"/>
        </w:rPr>
        <w:t>7.</w:t>
      </w:r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  <w:lang w:val="be-BY"/>
        </w:rPr>
        <w:t xml:space="preserve"> Займист, Г. И</w:t>
      </w:r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>.</w:t>
      </w:r>
      <w:r w:rsidRPr="00530DCE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  <w:lang w:val="be-BY"/>
        </w:rPr>
        <w:t xml:space="preserve"> </w:t>
      </w:r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 xml:space="preserve">Академическая адаптация и профессиональная </w:t>
      </w:r>
      <w:proofErr w:type="spellStart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>предадаптация</w:t>
      </w:r>
      <w:proofErr w:type="spellEnd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 xml:space="preserve"> студентов первого курса (опыт юридического факультета Брестского государственного университета имени А.С. Пушкина) / Г. И. </w:t>
      </w:r>
      <w:proofErr w:type="spellStart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>Займист</w:t>
      </w:r>
      <w:proofErr w:type="spellEnd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 xml:space="preserve">, Е. Н. Григорович // </w:t>
      </w:r>
      <w:proofErr w:type="spellStart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>Вучоныя</w:t>
      </w:r>
      <w:proofErr w:type="spellEnd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 xml:space="preserve"> </w:t>
      </w:r>
      <w:proofErr w:type="spellStart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>запіскі</w:t>
      </w:r>
      <w:proofErr w:type="spellEnd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 xml:space="preserve"> </w:t>
      </w:r>
      <w:proofErr w:type="spellStart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>Брэсцкага</w:t>
      </w:r>
      <w:proofErr w:type="spellEnd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 xml:space="preserve"> </w:t>
      </w:r>
      <w:proofErr w:type="spellStart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>універсітэта</w:t>
      </w:r>
      <w:proofErr w:type="spellEnd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 xml:space="preserve">. </w:t>
      </w:r>
      <w:proofErr w:type="spellStart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>Зборнік</w:t>
      </w:r>
      <w:proofErr w:type="spellEnd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 xml:space="preserve"> </w:t>
      </w:r>
      <w:proofErr w:type="spellStart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>навуковых</w:t>
      </w:r>
      <w:proofErr w:type="spellEnd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 xml:space="preserve"> </w:t>
      </w:r>
      <w:proofErr w:type="spellStart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>прац</w:t>
      </w:r>
      <w:proofErr w:type="spellEnd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 xml:space="preserve">. – 2017. – </w:t>
      </w:r>
      <w:proofErr w:type="spellStart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>Вып</w:t>
      </w:r>
      <w:proofErr w:type="spellEnd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 xml:space="preserve">. 13. – Ч. 1. </w:t>
      </w:r>
      <w:proofErr w:type="spellStart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>Гуманітарныя</w:t>
      </w:r>
      <w:proofErr w:type="spellEnd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 xml:space="preserve"> і </w:t>
      </w:r>
      <w:proofErr w:type="spellStart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>грамадскія</w:t>
      </w:r>
      <w:proofErr w:type="spellEnd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 xml:space="preserve"> </w:t>
      </w:r>
      <w:proofErr w:type="spellStart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>навукі</w:t>
      </w:r>
      <w:proofErr w:type="spellEnd"/>
      <w:r w:rsidRPr="00530DCE">
        <w:rPr>
          <w:rFonts w:ascii="Times New Roman" w:eastAsia="Calibri" w:hAnsi="Times New Roman" w:cs="Times New Roman"/>
          <w:bCs/>
          <w:iCs/>
          <w:spacing w:val="-6"/>
          <w:sz w:val="28"/>
          <w:szCs w:val="28"/>
        </w:rPr>
        <w:t xml:space="preserve">. – С. 152–160. </w:t>
      </w:r>
      <w:r w:rsidRPr="00530D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Pr="00530DCE">
        <w:rPr>
          <w:rFonts w:ascii="Times New Roman" w:eastAsia="Calibri" w:hAnsi="Times New Roman" w:cs="Times New Roman"/>
          <w:sz w:val="28"/>
          <w:szCs w:val="28"/>
        </w:rPr>
        <w:t xml:space="preserve">Режим доступа: </w:t>
      </w:r>
      <w:hyperlink r:id="rId7" w:history="1">
        <w:r w:rsidRPr="00530DCE">
          <w:rPr>
            <w:rFonts w:ascii="Times New Roman" w:hAnsi="Times New Roman" w:cs="Times New Roman"/>
            <w:sz w:val="28"/>
            <w:szCs w:val="28"/>
          </w:rPr>
          <w:t>http://www.brsu.by/sites/default/files/vesnik/vuchonyya_zapiski._vyp._13._ch.1._-gumanitarnyya_i_gramadskiya_navuki._-_2017.pdf</w:t>
        </w:r>
      </w:hyperlink>
      <w:r w:rsidRPr="00530DCE">
        <w:rPr>
          <w:rFonts w:ascii="Times New Roman" w:hAnsi="Times New Roman" w:cs="Times New Roman"/>
          <w:sz w:val="28"/>
          <w:szCs w:val="28"/>
        </w:rPr>
        <w:t>.</w:t>
      </w:r>
    </w:p>
    <w:p w:rsidR="002D53B9" w:rsidRPr="002D53B9" w:rsidRDefault="002D53B9" w:rsidP="002D53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53B9" w:rsidRPr="002D53B9" w:rsidSect="00047840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48F"/>
    <w:multiLevelType w:val="hybridMultilevel"/>
    <w:tmpl w:val="F13E94FC"/>
    <w:lvl w:ilvl="0" w:tplc="62503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FD"/>
    <w:rsid w:val="00047840"/>
    <w:rsid w:val="001666F4"/>
    <w:rsid w:val="002D53B9"/>
    <w:rsid w:val="003302C9"/>
    <w:rsid w:val="00530DCE"/>
    <w:rsid w:val="005B58E8"/>
    <w:rsid w:val="00696ACE"/>
    <w:rsid w:val="006A49C0"/>
    <w:rsid w:val="006F511E"/>
    <w:rsid w:val="00833548"/>
    <w:rsid w:val="00856696"/>
    <w:rsid w:val="009D5A17"/>
    <w:rsid w:val="00C5371D"/>
    <w:rsid w:val="00C93675"/>
    <w:rsid w:val="00EF57FD"/>
    <w:rsid w:val="00F2206F"/>
    <w:rsid w:val="00F7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3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rsu.by/sites/default/files/vesnik/vuchonyya_zapiski._vyp._13._ch.1._-gumanitarnyya_i_gramadskiya_navuki._-_20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.google.by/books?isbn=53922722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2020-05-22T11:29:00Z</dcterms:created>
  <dcterms:modified xsi:type="dcterms:W3CDTF">2021-01-23T16:21:00Z</dcterms:modified>
</cp:coreProperties>
</file>