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0078" w14:textId="77777777" w:rsidR="00F91D55" w:rsidRPr="00E35318" w:rsidRDefault="00F91D55" w:rsidP="00FE7B33">
      <w:pPr>
        <w:pStyle w:val="11"/>
        <w:widowControl/>
        <w:ind w:firstLine="0"/>
        <w:jc w:val="center"/>
      </w:pPr>
      <w:r w:rsidRPr="00E35318">
        <w:t>Учреждение образования</w:t>
      </w:r>
    </w:p>
    <w:p w14:paraId="3F0AABEC" w14:textId="77777777" w:rsidR="00F91D55" w:rsidRPr="00E35318" w:rsidRDefault="00F91D55" w:rsidP="00FE7B33">
      <w:pPr>
        <w:pStyle w:val="11"/>
        <w:widowControl/>
        <w:ind w:firstLine="0"/>
        <w:jc w:val="center"/>
      </w:pPr>
      <w:r w:rsidRPr="00E35318">
        <w:t>«Брестский государственный университет имени А.С. Пушкина»</w:t>
      </w:r>
    </w:p>
    <w:p w14:paraId="17725CA5" w14:textId="77777777" w:rsidR="00F91D55" w:rsidRPr="00E35318" w:rsidRDefault="00F91D55" w:rsidP="00FE7B33">
      <w:pPr>
        <w:pStyle w:val="11"/>
        <w:widowControl/>
        <w:ind w:firstLine="0"/>
        <w:jc w:val="center"/>
      </w:pPr>
    </w:p>
    <w:p w14:paraId="1958EC9A" w14:textId="77777777" w:rsidR="00F91D55" w:rsidRPr="00E35318" w:rsidRDefault="00F91D55" w:rsidP="00FE7B33">
      <w:pPr>
        <w:pStyle w:val="11"/>
        <w:widowControl/>
        <w:ind w:firstLine="0"/>
        <w:jc w:val="center"/>
      </w:pPr>
    </w:p>
    <w:p w14:paraId="03798E71" w14:textId="02FD98CB" w:rsidR="00F91D55" w:rsidRPr="00E35318" w:rsidRDefault="00F91D55" w:rsidP="00FE7B33">
      <w:pPr>
        <w:pStyle w:val="11"/>
        <w:widowControl/>
        <w:ind w:firstLine="0"/>
        <w:jc w:val="center"/>
      </w:pPr>
    </w:p>
    <w:p w14:paraId="695A24E5" w14:textId="77777777" w:rsidR="00F91D55" w:rsidRPr="00E35318" w:rsidRDefault="00F91D55" w:rsidP="00FE7B33">
      <w:pPr>
        <w:pStyle w:val="11"/>
        <w:widowControl/>
        <w:ind w:firstLine="0"/>
        <w:jc w:val="center"/>
      </w:pPr>
    </w:p>
    <w:p w14:paraId="42464699" w14:textId="77777777" w:rsidR="00F91D55" w:rsidRPr="00E35318" w:rsidRDefault="00F91D55" w:rsidP="00FE7B33">
      <w:pPr>
        <w:pStyle w:val="11"/>
        <w:widowControl/>
        <w:ind w:firstLine="0"/>
        <w:jc w:val="center"/>
      </w:pPr>
    </w:p>
    <w:p w14:paraId="1D0F3A85" w14:textId="77777777" w:rsidR="00F91D55" w:rsidRPr="00E35318" w:rsidRDefault="00F91D55" w:rsidP="00FE7B33">
      <w:pPr>
        <w:pStyle w:val="11"/>
        <w:widowControl/>
        <w:ind w:firstLine="0"/>
        <w:jc w:val="center"/>
      </w:pPr>
    </w:p>
    <w:p w14:paraId="6C44B91C" w14:textId="77777777" w:rsidR="00F91D55" w:rsidRPr="00E35318" w:rsidRDefault="00F91D55" w:rsidP="00FE7B33">
      <w:pPr>
        <w:pStyle w:val="11"/>
        <w:widowControl/>
        <w:ind w:firstLine="0"/>
        <w:jc w:val="center"/>
      </w:pPr>
    </w:p>
    <w:p w14:paraId="237E5B3D" w14:textId="77777777" w:rsidR="00F91D55" w:rsidRPr="00E35318" w:rsidRDefault="00F91D55" w:rsidP="00FE7B33">
      <w:pPr>
        <w:pStyle w:val="11"/>
        <w:widowControl/>
        <w:ind w:firstLine="0"/>
        <w:jc w:val="center"/>
      </w:pPr>
    </w:p>
    <w:p w14:paraId="417EF493" w14:textId="77777777" w:rsidR="00F91D55" w:rsidRPr="00E35318" w:rsidRDefault="00F91D55" w:rsidP="00FE7B33">
      <w:pPr>
        <w:pStyle w:val="11"/>
        <w:widowControl/>
        <w:ind w:firstLine="0"/>
        <w:jc w:val="center"/>
      </w:pPr>
    </w:p>
    <w:p w14:paraId="3E7974D5" w14:textId="77777777" w:rsidR="00F91D55" w:rsidRPr="00E35318" w:rsidRDefault="00F91D55" w:rsidP="00FE7B33">
      <w:pPr>
        <w:pStyle w:val="11"/>
        <w:widowControl/>
        <w:ind w:firstLine="0"/>
        <w:jc w:val="center"/>
      </w:pPr>
    </w:p>
    <w:p w14:paraId="5483E984" w14:textId="77777777" w:rsidR="00F91D55" w:rsidRPr="00E35318" w:rsidRDefault="00F91D55" w:rsidP="00FE7B33">
      <w:pPr>
        <w:pStyle w:val="11"/>
        <w:widowControl/>
        <w:ind w:firstLine="0"/>
        <w:jc w:val="center"/>
      </w:pPr>
    </w:p>
    <w:p w14:paraId="63A25A7F" w14:textId="77777777" w:rsidR="00F91D55" w:rsidRPr="00E35318" w:rsidRDefault="00F91D55" w:rsidP="00FE7B33">
      <w:pPr>
        <w:pStyle w:val="11"/>
        <w:widowControl/>
        <w:ind w:firstLine="0"/>
        <w:jc w:val="center"/>
      </w:pPr>
    </w:p>
    <w:p w14:paraId="6676A967" w14:textId="77777777" w:rsidR="00F91D55" w:rsidRPr="00E35318" w:rsidRDefault="00F91D55" w:rsidP="00FE7B33">
      <w:pPr>
        <w:pStyle w:val="11"/>
        <w:widowControl/>
        <w:ind w:firstLine="0"/>
        <w:jc w:val="center"/>
      </w:pPr>
    </w:p>
    <w:p w14:paraId="714DCA81" w14:textId="77777777" w:rsidR="00F91D55" w:rsidRPr="00E35318" w:rsidRDefault="00F91D55" w:rsidP="00FE7B33">
      <w:pPr>
        <w:pStyle w:val="11"/>
        <w:widowControl/>
        <w:ind w:firstLine="0"/>
        <w:jc w:val="center"/>
      </w:pPr>
    </w:p>
    <w:p w14:paraId="505E9AE4" w14:textId="77777777" w:rsidR="00F91D55" w:rsidRPr="00E35318" w:rsidRDefault="00F91D55" w:rsidP="00FE7B33">
      <w:pPr>
        <w:pStyle w:val="11"/>
        <w:widowControl/>
        <w:ind w:firstLine="0"/>
        <w:jc w:val="center"/>
      </w:pPr>
    </w:p>
    <w:p w14:paraId="5869098C" w14:textId="77777777" w:rsidR="00F91D55" w:rsidRPr="00E35318" w:rsidRDefault="00F91D55" w:rsidP="00FE7B33">
      <w:pPr>
        <w:pStyle w:val="20"/>
        <w:widowControl/>
        <w:spacing w:after="0" w:line="240" w:lineRule="auto"/>
        <w:rPr>
          <w:sz w:val="28"/>
          <w:szCs w:val="28"/>
        </w:rPr>
      </w:pPr>
      <w:bookmarkStart w:id="0" w:name="bookmark0"/>
      <w:bookmarkStart w:id="1" w:name="bookmark1"/>
      <w:bookmarkStart w:id="2" w:name="bookmark2"/>
      <w:r w:rsidRPr="00E35318">
        <w:rPr>
          <w:sz w:val="28"/>
          <w:szCs w:val="28"/>
        </w:rPr>
        <w:t>КРАЕВЕДЕНИЕ В УЧЕБНО-ВОСПИТАТЕЛЬНОМ</w:t>
      </w:r>
      <w:r w:rsidRPr="00E35318">
        <w:rPr>
          <w:sz w:val="28"/>
          <w:szCs w:val="28"/>
        </w:rPr>
        <w:br/>
        <w:t>ПРОЦЕССЕ ШКОЛ И ВУЗОВ</w:t>
      </w:r>
      <w:bookmarkEnd w:id="0"/>
      <w:bookmarkEnd w:id="1"/>
      <w:bookmarkEnd w:id="2"/>
    </w:p>
    <w:p w14:paraId="50A02F34" w14:textId="77777777" w:rsidR="00F91D55" w:rsidRPr="00E35318" w:rsidRDefault="00F91D55" w:rsidP="00FE7B33">
      <w:pPr>
        <w:pStyle w:val="11"/>
        <w:widowControl/>
        <w:ind w:firstLine="0"/>
        <w:jc w:val="center"/>
      </w:pPr>
    </w:p>
    <w:p w14:paraId="2C3FB496" w14:textId="77777777" w:rsidR="00F91D55" w:rsidRPr="00E35318" w:rsidRDefault="00F91D55" w:rsidP="00FE7B33">
      <w:pPr>
        <w:pStyle w:val="11"/>
        <w:widowControl/>
        <w:ind w:firstLine="0"/>
        <w:jc w:val="center"/>
      </w:pPr>
      <w:r w:rsidRPr="00E35318">
        <w:t>Сборник материалов</w:t>
      </w:r>
    </w:p>
    <w:p w14:paraId="22FF980A" w14:textId="77777777" w:rsidR="00F91D55" w:rsidRPr="00E35318" w:rsidRDefault="00F91D55" w:rsidP="00FE7B33">
      <w:pPr>
        <w:jc w:val="center"/>
        <w:rPr>
          <w:rFonts w:cs="Times New Roman"/>
          <w:szCs w:val="28"/>
        </w:rPr>
      </w:pPr>
      <w:r w:rsidRPr="00E35318">
        <w:rPr>
          <w:rFonts w:cs="Times New Roman"/>
          <w:szCs w:val="28"/>
          <w:lang w:val="en-US"/>
        </w:rPr>
        <w:t>VIII</w:t>
      </w:r>
      <w:r w:rsidRPr="00E35318">
        <w:rPr>
          <w:rFonts w:cs="Times New Roman"/>
          <w:szCs w:val="28"/>
        </w:rPr>
        <w:t xml:space="preserve"> республиканской научно-практической конференции, </w:t>
      </w:r>
      <w:r w:rsidRPr="00E35318">
        <w:rPr>
          <w:rFonts w:cs="Times New Roman"/>
          <w:szCs w:val="28"/>
        </w:rPr>
        <w:br/>
        <w:t xml:space="preserve">посвященной 90-летию со дня рождения </w:t>
      </w:r>
      <w:r w:rsidR="001217D3" w:rsidRPr="00E35318">
        <w:rPr>
          <w:rFonts w:cs="Times New Roman"/>
          <w:szCs w:val="28"/>
          <w:lang w:val="be-BY"/>
        </w:rPr>
        <w:t>Людмилы Борисовны Науменко</w:t>
      </w:r>
    </w:p>
    <w:p w14:paraId="42787E4A" w14:textId="77777777" w:rsidR="00F91D55" w:rsidRPr="00E35318" w:rsidRDefault="00F91D55" w:rsidP="00FE7B33">
      <w:pPr>
        <w:pStyle w:val="11"/>
        <w:widowControl/>
        <w:ind w:firstLine="0"/>
        <w:jc w:val="center"/>
      </w:pPr>
    </w:p>
    <w:p w14:paraId="2391C1BD" w14:textId="77777777" w:rsidR="00F91D55" w:rsidRPr="00E35318" w:rsidRDefault="00F91D55" w:rsidP="00FE7B33">
      <w:pPr>
        <w:pStyle w:val="11"/>
        <w:widowControl/>
        <w:ind w:firstLine="0"/>
        <w:jc w:val="center"/>
      </w:pPr>
    </w:p>
    <w:p w14:paraId="29C235DF" w14:textId="77777777" w:rsidR="00F91D55" w:rsidRPr="00E35318" w:rsidRDefault="00F91D55" w:rsidP="00FE7B33">
      <w:pPr>
        <w:pStyle w:val="11"/>
        <w:widowControl/>
        <w:ind w:firstLine="0"/>
        <w:jc w:val="center"/>
      </w:pPr>
      <w:r w:rsidRPr="00E35318">
        <w:t>Брест, 15</w:t>
      </w:r>
      <w:r w:rsidRPr="00E35318">
        <w:rPr>
          <w:lang w:val="be-BY"/>
        </w:rPr>
        <w:t xml:space="preserve"> </w:t>
      </w:r>
      <w:r w:rsidRPr="00E35318">
        <w:t>июля 2024 года</w:t>
      </w:r>
    </w:p>
    <w:p w14:paraId="1A99670F" w14:textId="77777777" w:rsidR="00F91D55" w:rsidRPr="00E35318" w:rsidRDefault="00F91D55" w:rsidP="00FE7B33">
      <w:pPr>
        <w:pStyle w:val="11"/>
        <w:widowControl/>
        <w:ind w:firstLine="0"/>
        <w:jc w:val="center"/>
      </w:pPr>
    </w:p>
    <w:p w14:paraId="0A136306" w14:textId="77777777" w:rsidR="00F91D55" w:rsidRPr="00E35318" w:rsidRDefault="00F91D55" w:rsidP="00FE7B33">
      <w:pPr>
        <w:pStyle w:val="11"/>
        <w:widowControl/>
        <w:ind w:firstLine="0"/>
        <w:jc w:val="center"/>
      </w:pPr>
    </w:p>
    <w:p w14:paraId="24CA95FA" w14:textId="77777777" w:rsidR="00F91D55" w:rsidRPr="00E35318" w:rsidRDefault="00F91D55" w:rsidP="00FE7B33">
      <w:pPr>
        <w:pStyle w:val="11"/>
        <w:widowControl/>
        <w:ind w:firstLine="0"/>
        <w:jc w:val="center"/>
      </w:pPr>
    </w:p>
    <w:p w14:paraId="0AE86586" w14:textId="77777777" w:rsidR="00F91D55" w:rsidRPr="00E35318" w:rsidRDefault="00F91D55" w:rsidP="00FE7B33">
      <w:pPr>
        <w:pStyle w:val="11"/>
        <w:widowControl/>
        <w:ind w:firstLine="0"/>
        <w:jc w:val="center"/>
      </w:pPr>
    </w:p>
    <w:p w14:paraId="108B8705" w14:textId="77777777" w:rsidR="00F91D55" w:rsidRPr="00E35318" w:rsidRDefault="00F91D55" w:rsidP="00FE7B33">
      <w:pPr>
        <w:pStyle w:val="11"/>
        <w:widowControl/>
        <w:ind w:firstLine="0"/>
        <w:jc w:val="center"/>
      </w:pPr>
    </w:p>
    <w:p w14:paraId="53C78D47" w14:textId="77777777" w:rsidR="00F91D55" w:rsidRPr="00E35318" w:rsidRDefault="00F91D55" w:rsidP="00FE7B33">
      <w:pPr>
        <w:pStyle w:val="11"/>
        <w:widowControl/>
        <w:ind w:firstLine="0"/>
        <w:jc w:val="center"/>
      </w:pPr>
    </w:p>
    <w:p w14:paraId="2983BB0E" w14:textId="77777777" w:rsidR="00F91D55" w:rsidRPr="00E35318" w:rsidRDefault="00F91D55" w:rsidP="00FE7B33">
      <w:pPr>
        <w:pStyle w:val="11"/>
        <w:widowControl/>
        <w:ind w:firstLine="0"/>
        <w:jc w:val="center"/>
      </w:pPr>
    </w:p>
    <w:p w14:paraId="3DABCEE5" w14:textId="77777777" w:rsidR="00F91D55" w:rsidRPr="00E35318" w:rsidRDefault="00F91D55" w:rsidP="00FE7B33">
      <w:pPr>
        <w:pStyle w:val="11"/>
        <w:widowControl/>
        <w:ind w:firstLine="0"/>
        <w:jc w:val="center"/>
      </w:pPr>
    </w:p>
    <w:p w14:paraId="032CF39F" w14:textId="77777777" w:rsidR="00F91D55" w:rsidRPr="00E35318" w:rsidRDefault="00F91D55" w:rsidP="00FE7B33">
      <w:pPr>
        <w:pStyle w:val="11"/>
        <w:widowControl/>
        <w:ind w:firstLine="0"/>
        <w:jc w:val="center"/>
      </w:pPr>
    </w:p>
    <w:p w14:paraId="6E8AD8BA" w14:textId="77777777" w:rsidR="00F91D55" w:rsidRPr="00E35318" w:rsidRDefault="00F91D55" w:rsidP="00FE7B33">
      <w:pPr>
        <w:pStyle w:val="11"/>
        <w:widowControl/>
        <w:ind w:firstLine="0"/>
        <w:jc w:val="center"/>
      </w:pPr>
    </w:p>
    <w:p w14:paraId="5FA939BA" w14:textId="77777777" w:rsidR="00F91D55" w:rsidRPr="00E35318" w:rsidRDefault="00F91D55" w:rsidP="00FE7B33">
      <w:pPr>
        <w:pStyle w:val="11"/>
        <w:widowControl/>
        <w:ind w:firstLine="0"/>
        <w:jc w:val="center"/>
      </w:pPr>
    </w:p>
    <w:p w14:paraId="7A188389" w14:textId="77777777" w:rsidR="00F91D55" w:rsidRPr="00E35318" w:rsidRDefault="00F91D55" w:rsidP="00FE7B33">
      <w:pPr>
        <w:pStyle w:val="11"/>
        <w:widowControl/>
        <w:ind w:firstLine="0"/>
        <w:jc w:val="center"/>
      </w:pPr>
      <w:r w:rsidRPr="00E35318">
        <w:t>Брест</w:t>
      </w:r>
    </w:p>
    <w:p w14:paraId="197B1F59" w14:textId="77777777" w:rsidR="00F91D55" w:rsidRPr="00E35318" w:rsidRDefault="00F91D55" w:rsidP="00FE7B33">
      <w:pPr>
        <w:pStyle w:val="11"/>
        <w:widowControl/>
        <w:ind w:firstLine="0"/>
        <w:jc w:val="center"/>
      </w:pPr>
      <w:proofErr w:type="spellStart"/>
      <w:r w:rsidRPr="00E35318">
        <w:t>БрГУ</w:t>
      </w:r>
      <w:proofErr w:type="spellEnd"/>
      <w:r w:rsidRPr="00E35318">
        <w:t xml:space="preserve"> имени А.С. Пушкина</w:t>
      </w:r>
      <w:r w:rsidRPr="00E35318">
        <w:br/>
        <w:t>2024</w:t>
      </w:r>
    </w:p>
    <w:p w14:paraId="236E677C" w14:textId="77777777" w:rsidR="00F91D55" w:rsidRPr="00E35318" w:rsidRDefault="00F91D55" w:rsidP="00FE7B33">
      <w:pPr>
        <w:rPr>
          <w:rFonts w:eastAsia="Times New Roman" w:cs="Times New Roman"/>
          <w:szCs w:val="28"/>
        </w:rPr>
      </w:pPr>
      <w:r w:rsidRPr="00E35318">
        <w:rPr>
          <w:szCs w:val="28"/>
        </w:rPr>
        <w:br w:type="page"/>
      </w:r>
    </w:p>
    <w:p w14:paraId="5D84C4D4" w14:textId="77777777" w:rsidR="00F91D55" w:rsidRPr="00E35318" w:rsidRDefault="00F91D55" w:rsidP="004F0C7E">
      <w:pPr>
        <w:pStyle w:val="11"/>
        <w:widowControl/>
        <w:ind w:firstLine="0"/>
      </w:pPr>
      <w:r w:rsidRPr="00E35318">
        <w:lastRenderedPageBreak/>
        <w:t>УДК [373.5+378].016:908(082)</w:t>
      </w:r>
    </w:p>
    <w:p w14:paraId="497FEF7A" w14:textId="77777777" w:rsidR="00F91D55" w:rsidRPr="00E35318" w:rsidRDefault="00F91D55" w:rsidP="004F0C7E">
      <w:pPr>
        <w:pStyle w:val="11"/>
        <w:widowControl/>
        <w:ind w:firstLine="0"/>
      </w:pPr>
      <w:r w:rsidRPr="00E35318">
        <w:t>ББК 26.8</w:t>
      </w:r>
    </w:p>
    <w:p w14:paraId="4C12FBD4" w14:textId="77777777" w:rsidR="004F0C7E" w:rsidRPr="00E35318" w:rsidRDefault="004F0C7E" w:rsidP="004F0C7E">
      <w:pPr>
        <w:pStyle w:val="22"/>
        <w:widowControl/>
        <w:rPr>
          <w:i/>
          <w:iCs/>
          <w:sz w:val="28"/>
          <w:szCs w:val="28"/>
        </w:rPr>
      </w:pPr>
    </w:p>
    <w:p w14:paraId="0F53CC0F" w14:textId="77777777" w:rsidR="004F0C7E" w:rsidRPr="00E35318" w:rsidRDefault="004F0C7E" w:rsidP="004F0C7E">
      <w:pPr>
        <w:pStyle w:val="22"/>
        <w:widowControl/>
        <w:rPr>
          <w:i/>
          <w:iCs/>
          <w:sz w:val="28"/>
          <w:szCs w:val="28"/>
        </w:rPr>
      </w:pPr>
    </w:p>
    <w:p w14:paraId="1CC81F56" w14:textId="77777777" w:rsidR="004F0C7E" w:rsidRPr="00E35318" w:rsidRDefault="004F0C7E" w:rsidP="004F0C7E">
      <w:pPr>
        <w:pStyle w:val="22"/>
        <w:widowControl/>
        <w:rPr>
          <w:sz w:val="24"/>
          <w:szCs w:val="24"/>
        </w:rPr>
      </w:pPr>
      <w:r w:rsidRPr="00E35318">
        <w:rPr>
          <w:i/>
          <w:iCs/>
          <w:sz w:val="24"/>
          <w:szCs w:val="24"/>
        </w:rPr>
        <w:t>Редакционная коллегия:</w:t>
      </w:r>
    </w:p>
    <w:p w14:paraId="4466EF72" w14:textId="77777777" w:rsidR="004F0C7E" w:rsidRPr="00E35318" w:rsidRDefault="004F0C7E" w:rsidP="004F0C7E">
      <w:pPr>
        <w:pStyle w:val="22"/>
        <w:widowControl/>
        <w:rPr>
          <w:b/>
          <w:bCs/>
          <w:sz w:val="24"/>
          <w:szCs w:val="24"/>
        </w:rPr>
      </w:pPr>
      <w:r w:rsidRPr="00E35318">
        <w:rPr>
          <w:sz w:val="24"/>
          <w:szCs w:val="24"/>
        </w:rPr>
        <w:t xml:space="preserve">кандидат биологических наук </w:t>
      </w:r>
      <w:r w:rsidRPr="00E35318">
        <w:rPr>
          <w:b/>
          <w:bCs/>
          <w:sz w:val="24"/>
          <w:szCs w:val="24"/>
        </w:rPr>
        <w:t>И. В. Абрамова</w:t>
      </w:r>
    </w:p>
    <w:p w14:paraId="3BFCD403" w14:textId="77777777" w:rsidR="004F0C7E" w:rsidRPr="00E35318" w:rsidRDefault="004F0C7E" w:rsidP="004F0C7E">
      <w:pPr>
        <w:pStyle w:val="22"/>
        <w:widowControl/>
        <w:rPr>
          <w:b/>
          <w:bCs/>
          <w:sz w:val="24"/>
          <w:szCs w:val="24"/>
        </w:rPr>
      </w:pPr>
      <w:r w:rsidRPr="00E35318">
        <w:rPr>
          <w:bCs/>
          <w:sz w:val="24"/>
          <w:szCs w:val="24"/>
        </w:rPr>
        <w:t>доктор геолого-минералогических наук</w:t>
      </w:r>
      <w:r w:rsidRPr="00E35318">
        <w:rPr>
          <w:b/>
          <w:bCs/>
          <w:sz w:val="24"/>
          <w:szCs w:val="24"/>
        </w:rPr>
        <w:t xml:space="preserve"> М. А. </w:t>
      </w:r>
      <w:proofErr w:type="spellStart"/>
      <w:r w:rsidRPr="00E35318">
        <w:rPr>
          <w:b/>
          <w:bCs/>
          <w:sz w:val="24"/>
          <w:szCs w:val="24"/>
        </w:rPr>
        <w:t>Богдасаров</w:t>
      </w:r>
      <w:proofErr w:type="spellEnd"/>
      <w:r w:rsidRPr="00E35318">
        <w:rPr>
          <w:b/>
          <w:bCs/>
          <w:sz w:val="24"/>
          <w:szCs w:val="24"/>
        </w:rPr>
        <w:t xml:space="preserve"> </w:t>
      </w:r>
    </w:p>
    <w:p w14:paraId="6D5E4AA2" w14:textId="77777777" w:rsidR="004F0C7E" w:rsidRPr="00E35318" w:rsidRDefault="004F0C7E" w:rsidP="004F0C7E">
      <w:pPr>
        <w:pStyle w:val="22"/>
        <w:widowControl/>
        <w:rPr>
          <w:b/>
          <w:bCs/>
          <w:sz w:val="24"/>
          <w:szCs w:val="24"/>
        </w:rPr>
      </w:pPr>
      <w:r w:rsidRPr="00E35318">
        <w:rPr>
          <w:sz w:val="24"/>
          <w:szCs w:val="24"/>
        </w:rPr>
        <w:t xml:space="preserve">кандидат географических наук </w:t>
      </w:r>
      <w:r w:rsidRPr="00E35318">
        <w:rPr>
          <w:b/>
          <w:bCs/>
          <w:sz w:val="24"/>
          <w:szCs w:val="24"/>
        </w:rPr>
        <w:t xml:space="preserve">О. И. </w:t>
      </w:r>
      <w:proofErr w:type="spellStart"/>
      <w:r w:rsidRPr="00E35318">
        <w:rPr>
          <w:b/>
          <w:bCs/>
          <w:sz w:val="24"/>
          <w:szCs w:val="24"/>
        </w:rPr>
        <w:t>Грядунова</w:t>
      </w:r>
      <w:proofErr w:type="spellEnd"/>
    </w:p>
    <w:p w14:paraId="556216FF" w14:textId="77777777" w:rsidR="004F0C7E" w:rsidRPr="00E35318" w:rsidRDefault="004F0C7E" w:rsidP="004F0C7E">
      <w:pPr>
        <w:pStyle w:val="22"/>
        <w:widowControl/>
        <w:rPr>
          <w:sz w:val="24"/>
          <w:szCs w:val="24"/>
        </w:rPr>
      </w:pPr>
      <w:r w:rsidRPr="00E35318">
        <w:rPr>
          <w:sz w:val="24"/>
          <w:szCs w:val="24"/>
        </w:rPr>
        <w:t xml:space="preserve">кандидат географических наук </w:t>
      </w:r>
      <w:r w:rsidRPr="00E35318">
        <w:rPr>
          <w:b/>
          <w:bCs/>
          <w:sz w:val="24"/>
          <w:szCs w:val="24"/>
        </w:rPr>
        <w:t>Т. А. Шелест</w:t>
      </w:r>
    </w:p>
    <w:p w14:paraId="2F190F14" w14:textId="77777777" w:rsidR="004F0C7E" w:rsidRPr="00E35318" w:rsidRDefault="004F0C7E" w:rsidP="004F0C7E">
      <w:pPr>
        <w:pStyle w:val="22"/>
        <w:widowControl/>
        <w:rPr>
          <w:i/>
          <w:iCs/>
          <w:sz w:val="24"/>
          <w:szCs w:val="24"/>
        </w:rPr>
      </w:pPr>
    </w:p>
    <w:p w14:paraId="6F642EF4" w14:textId="77777777" w:rsidR="004F0C7E" w:rsidRPr="00E35318" w:rsidRDefault="004F0C7E" w:rsidP="004F0C7E">
      <w:pPr>
        <w:pStyle w:val="22"/>
        <w:widowControl/>
        <w:rPr>
          <w:i/>
          <w:iCs/>
          <w:sz w:val="24"/>
          <w:szCs w:val="24"/>
        </w:rPr>
      </w:pPr>
    </w:p>
    <w:p w14:paraId="716A4BC9" w14:textId="77777777" w:rsidR="004F0C7E" w:rsidRPr="00E35318" w:rsidRDefault="004F0C7E" w:rsidP="004F0C7E">
      <w:pPr>
        <w:pStyle w:val="22"/>
        <w:widowControl/>
        <w:rPr>
          <w:i/>
          <w:iCs/>
          <w:sz w:val="24"/>
          <w:szCs w:val="24"/>
        </w:rPr>
      </w:pPr>
    </w:p>
    <w:p w14:paraId="15EA55AF" w14:textId="77777777" w:rsidR="00F91D55" w:rsidRPr="00E35318" w:rsidRDefault="00F91D55" w:rsidP="004F0C7E">
      <w:pPr>
        <w:pStyle w:val="22"/>
        <w:widowControl/>
        <w:rPr>
          <w:sz w:val="24"/>
          <w:szCs w:val="24"/>
        </w:rPr>
      </w:pPr>
      <w:r w:rsidRPr="00E35318">
        <w:rPr>
          <w:i/>
          <w:iCs/>
          <w:sz w:val="24"/>
          <w:szCs w:val="24"/>
        </w:rPr>
        <w:t>Рецензенты:</w:t>
      </w:r>
    </w:p>
    <w:p w14:paraId="59E5D132" w14:textId="49E62EB1" w:rsidR="00F91D55" w:rsidRPr="00E35318" w:rsidRDefault="00F91D55" w:rsidP="004F0C7E">
      <w:pPr>
        <w:pStyle w:val="22"/>
        <w:widowControl/>
        <w:rPr>
          <w:sz w:val="24"/>
          <w:szCs w:val="24"/>
        </w:rPr>
      </w:pPr>
      <w:r w:rsidRPr="00E35318">
        <w:rPr>
          <w:sz w:val="24"/>
          <w:szCs w:val="24"/>
        </w:rPr>
        <w:t>доктор географических наук, профессор</w:t>
      </w:r>
      <w:r w:rsidR="004F0C7E" w:rsidRPr="00E35318">
        <w:rPr>
          <w:sz w:val="24"/>
          <w:szCs w:val="24"/>
        </w:rPr>
        <w:t xml:space="preserve"> </w:t>
      </w:r>
      <w:r w:rsidR="005B6CF2" w:rsidRPr="00E35318">
        <w:rPr>
          <w:b/>
          <w:bCs/>
          <w:sz w:val="24"/>
          <w:szCs w:val="24"/>
        </w:rPr>
        <w:t>А. А. Волчек</w:t>
      </w:r>
    </w:p>
    <w:p w14:paraId="609754F6" w14:textId="77777777" w:rsidR="00F91D55" w:rsidRPr="00E35318" w:rsidRDefault="00F91D55" w:rsidP="004F0C7E">
      <w:pPr>
        <w:pStyle w:val="22"/>
        <w:widowControl/>
        <w:rPr>
          <w:sz w:val="24"/>
          <w:szCs w:val="24"/>
        </w:rPr>
      </w:pPr>
      <w:r w:rsidRPr="00E35318">
        <w:rPr>
          <w:sz w:val="24"/>
          <w:szCs w:val="24"/>
        </w:rPr>
        <w:t>кандидат географических наук, доцент</w:t>
      </w:r>
      <w:r w:rsidR="004F0C7E" w:rsidRPr="00E35318">
        <w:rPr>
          <w:sz w:val="24"/>
          <w:szCs w:val="24"/>
        </w:rPr>
        <w:t xml:space="preserve"> </w:t>
      </w:r>
      <w:r w:rsidRPr="00E35318">
        <w:rPr>
          <w:b/>
          <w:bCs/>
          <w:sz w:val="24"/>
          <w:szCs w:val="24"/>
        </w:rPr>
        <w:t>А.</w:t>
      </w:r>
      <w:r w:rsidR="004F0C7E" w:rsidRPr="00E35318">
        <w:rPr>
          <w:b/>
          <w:bCs/>
          <w:sz w:val="24"/>
          <w:szCs w:val="24"/>
        </w:rPr>
        <w:t xml:space="preserve"> </w:t>
      </w:r>
      <w:r w:rsidRPr="00E35318">
        <w:rPr>
          <w:b/>
          <w:bCs/>
          <w:sz w:val="24"/>
          <w:szCs w:val="24"/>
        </w:rPr>
        <w:t>И. Павловский</w:t>
      </w:r>
    </w:p>
    <w:p w14:paraId="28A34D7E" w14:textId="77777777" w:rsidR="00F91D55" w:rsidRPr="00E35318" w:rsidRDefault="00F91D55" w:rsidP="004F0C7E">
      <w:pPr>
        <w:pStyle w:val="22"/>
        <w:widowControl/>
        <w:rPr>
          <w:i/>
          <w:iCs/>
          <w:sz w:val="28"/>
          <w:szCs w:val="28"/>
        </w:rPr>
      </w:pPr>
    </w:p>
    <w:p w14:paraId="1BE0925F" w14:textId="77777777" w:rsidR="00F91D55" w:rsidRPr="00E35318" w:rsidRDefault="00F91D55" w:rsidP="004F0C7E">
      <w:pPr>
        <w:pStyle w:val="22"/>
        <w:widowControl/>
        <w:rPr>
          <w:i/>
          <w:iCs/>
          <w:sz w:val="28"/>
          <w:szCs w:val="28"/>
        </w:rPr>
      </w:pPr>
    </w:p>
    <w:p w14:paraId="115C17D0" w14:textId="77777777" w:rsidR="00F91D55" w:rsidRPr="00E35318" w:rsidRDefault="00F91D55" w:rsidP="004F0C7E">
      <w:pPr>
        <w:pStyle w:val="22"/>
        <w:widowControl/>
        <w:rPr>
          <w:i/>
          <w:iCs/>
          <w:sz w:val="28"/>
          <w:szCs w:val="28"/>
        </w:rPr>
      </w:pPr>
    </w:p>
    <w:p w14:paraId="150A3D1D" w14:textId="77777777" w:rsidR="00F91D55" w:rsidRPr="00E35318" w:rsidRDefault="00F91D55" w:rsidP="004F0C7E">
      <w:pPr>
        <w:pStyle w:val="22"/>
        <w:widowControl/>
        <w:rPr>
          <w:i/>
          <w:iCs/>
          <w:sz w:val="28"/>
          <w:szCs w:val="28"/>
        </w:rPr>
      </w:pPr>
    </w:p>
    <w:p w14:paraId="44D73E01" w14:textId="77777777" w:rsidR="00F91D55" w:rsidRPr="00E35318" w:rsidRDefault="00F91D55" w:rsidP="004F0C7E">
      <w:pPr>
        <w:pStyle w:val="22"/>
        <w:widowControl/>
        <w:rPr>
          <w:i/>
          <w:iCs/>
          <w:sz w:val="28"/>
          <w:szCs w:val="28"/>
        </w:rPr>
      </w:pPr>
    </w:p>
    <w:p w14:paraId="1072763F" w14:textId="77777777" w:rsidR="00F91D55" w:rsidRPr="00E35318" w:rsidRDefault="00F91D55" w:rsidP="004F0C7E">
      <w:pPr>
        <w:pStyle w:val="22"/>
        <w:widowControl/>
        <w:rPr>
          <w:i/>
          <w:iCs/>
          <w:sz w:val="28"/>
          <w:szCs w:val="28"/>
        </w:rPr>
      </w:pPr>
    </w:p>
    <w:p w14:paraId="122F061D" w14:textId="77777777" w:rsidR="00F91D55" w:rsidRPr="00E35318" w:rsidRDefault="00F91D55" w:rsidP="004F0C7E">
      <w:pPr>
        <w:pStyle w:val="22"/>
        <w:widowControl/>
        <w:rPr>
          <w:sz w:val="28"/>
          <w:szCs w:val="28"/>
        </w:rPr>
      </w:pPr>
    </w:p>
    <w:p w14:paraId="310A34FE" w14:textId="77777777" w:rsidR="00F91D55" w:rsidRPr="00E35318" w:rsidRDefault="00F91D55" w:rsidP="004F0C7E">
      <w:pPr>
        <w:pStyle w:val="11"/>
        <w:widowControl/>
        <w:ind w:firstLine="709"/>
        <w:jc w:val="both"/>
      </w:pPr>
      <w:r w:rsidRPr="00E35318">
        <w:rPr>
          <w:b/>
          <w:bCs/>
        </w:rPr>
        <w:t>Краеведение</w:t>
      </w:r>
      <w:r w:rsidRPr="00E35318">
        <w:t xml:space="preserve"> в учебно-воспитательном процессе школ и </w:t>
      </w:r>
      <w:proofErr w:type="gramStart"/>
      <w:r w:rsidRPr="00E35318">
        <w:t>вузов</w:t>
      </w:r>
      <w:r w:rsidR="004F0C7E" w:rsidRPr="00E35318">
        <w:t xml:space="preserve"> </w:t>
      </w:r>
      <w:r w:rsidRPr="00E35318">
        <w:t>:</w:t>
      </w:r>
      <w:proofErr w:type="gramEnd"/>
      <w:r w:rsidRPr="00E35318">
        <w:t xml:space="preserve"> сб. материалов </w:t>
      </w:r>
      <w:r w:rsidR="00290071" w:rsidRPr="00E35318">
        <w:rPr>
          <w:lang w:val="en-US"/>
        </w:rPr>
        <w:t>VIII</w:t>
      </w:r>
      <w:r w:rsidR="00290071" w:rsidRPr="00E35318">
        <w:t xml:space="preserve"> </w:t>
      </w:r>
      <w:proofErr w:type="spellStart"/>
      <w:r w:rsidR="004F0C7E" w:rsidRPr="00E35318">
        <w:t>Р</w:t>
      </w:r>
      <w:r w:rsidR="00290071" w:rsidRPr="00E35318">
        <w:t>есп</w:t>
      </w:r>
      <w:proofErr w:type="spellEnd"/>
      <w:r w:rsidR="004F0C7E" w:rsidRPr="00E35318">
        <w:t xml:space="preserve">. </w:t>
      </w:r>
      <w:r w:rsidR="00290071" w:rsidRPr="00E35318">
        <w:t>науч</w:t>
      </w:r>
      <w:r w:rsidR="004F0C7E" w:rsidRPr="00E35318">
        <w:t>.</w:t>
      </w:r>
      <w:r w:rsidR="00290071" w:rsidRPr="00E35318">
        <w:t>-</w:t>
      </w:r>
      <w:proofErr w:type="spellStart"/>
      <w:r w:rsidR="00290071" w:rsidRPr="00E35318">
        <w:t>практ</w:t>
      </w:r>
      <w:proofErr w:type="spellEnd"/>
      <w:r w:rsidR="004F0C7E" w:rsidRPr="00E35318">
        <w:t>.</w:t>
      </w:r>
      <w:r w:rsidR="00290071" w:rsidRPr="00E35318">
        <w:t xml:space="preserve"> </w:t>
      </w:r>
      <w:proofErr w:type="spellStart"/>
      <w:r w:rsidR="00290071" w:rsidRPr="00E35318">
        <w:t>конф</w:t>
      </w:r>
      <w:proofErr w:type="spellEnd"/>
      <w:r w:rsidR="004F0C7E" w:rsidRPr="00E35318">
        <w:t>.</w:t>
      </w:r>
      <w:r w:rsidR="00290071" w:rsidRPr="00E35318">
        <w:t xml:space="preserve">, </w:t>
      </w:r>
      <w:proofErr w:type="spellStart"/>
      <w:r w:rsidR="00290071" w:rsidRPr="00E35318">
        <w:t>посвящ</w:t>
      </w:r>
      <w:proofErr w:type="spellEnd"/>
      <w:r w:rsidR="004F0C7E" w:rsidRPr="00E35318">
        <w:t>.</w:t>
      </w:r>
      <w:r w:rsidR="00290071" w:rsidRPr="00E35318">
        <w:t xml:space="preserve"> 90-летию со дня рождения Л.</w:t>
      </w:r>
      <w:r w:rsidR="004F0C7E" w:rsidRPr="00E35318">
        <w:t xml:space="preserve"> </w:t>
      </w:r>
      <w:r w:rsidR="00290071" w:rsidRPr="00E35318">
        <w:rPr>
          <w:lang w:val="be-BY"/>
        </w:rPr>
        <w:t>Б. Науменко</w:t>
      </w:r>
      <w:r w:rsidRPr="00E35318">
        <w:t xml:space="preserve">, Брест, </w:t>
      </w:r>
      <w:r w:rsidR="00290071" w:rsidRPr="00E35318">
        <w:t>15</w:t>
      </w:r>
      <w:r w:rsidRPr="00E35318">
        <w:t xml:space="preserve"> июля 202</w:t>
      </w:r>
      <w:r w:rsidR="00290071" w:rsidRPr="00E35318">
        <w:t>4</w:t>
      </w:r>
      <w:r w:rsidRPr="00E35318">
        <w:t xml:space="preserve"> г. / Брест. гос. ун-т им. А. С. </w:t>
      </w:r>
      <w:proofErr w:type="gramStart"/>
      <w:r w:rsidRPr="00E35318">
        <w:t>Пушкина ;</w:t>
      </w:r>
      <w:proofErr w:type="gramEnd"/>
      <w:r w:rsidRPr="00E35318">
        <w:t xml:space="preserve"> </w:t>
      </w:r>
      <w:proofErr w:type="spellStart"/>
      <w:r w:rsidRPr="00E35318">
        <w:t>редкол</w:t>
      </w:r>
      <w:proofErr w:type="spellEnd"/>
      <w:r w:rsidRPr="00E35318">
        <w:t>.: И.</w:t>
      </w:r>
      <w:r w:rsidR="004F0C7E" w:rsidRPr="00E35318">
        <w:t xml:space="preserve"> </w:t>
      </w:r>
      <w:r w:rsidRPr="00E35318">
        <w:t xml:space="preserve">В. Абрамова и др. – Брест : </w:t>
      </w:r>
      <w:proofErr w:type="spellStart"/>
      <w:r w:rsidRPr="00E35318">
        <w:t>БрГУ</w:t>
      </w:r>
      <w:proofErr w:type="spellEnd"/>
      <w:r w:rsidRPr="00E35318">
        <w:t>, 202</w:t>
      </w:r>
      <w:r w:rsidR="00290071" w:rsidRPr="00E35318">
        <w:t>4</w:t>
      </w:r>
      <w:r w:rsidRPr="00E35318">
        <w:t>. –</w:t>
      </w:r>
      <w:r w:rsidR="001D57A4" w:rsidRPr="00E35318">
        <w:t xml:space="preserve"> 165 </w:t>
      </w:r>
      <w:r w:rsidRPr="00E35318">
        <w:t>с.</w:t>
      </w:r>
    </w:p>
    <w:p w14:paraId="6F9FBF6D" w14:textId="77777777" w:rsidR="00F91D55" w:rsidRPr="00E35318" w:rsidRDefault="00F91D55" w:rsidP="004F0C7E">
      <w:pPr>
        <w:pStyle w:val="11"/>
        <w:widowControl/>
        <w:ind w:firstLine="709"/>
        <w:jc w:val="both"/>
      </w:pPr>
      <w:r w:rsidRPr="00E35318">
        <w:t>ISBN 978-985-</w:t>
      </w:r>
      <w:r w:rsidR="001D57A4" w:rsidRPr="00E35318">
        <w:t>22-</w:t>
      </w:r>
      <w:r w:rsidRPr="00E35318">
        <w:t>.</w:t>
      </w:r>
    </w:p>
    <w:p w14:paraId="5E7F998E" w14:textId="77777777" w:rsidR="00F91D55" w:rsidRPr="00E35318" w:rsidRDefault="00F91D55" w:rsidP="004F0C7E">
      <w:pPr>
        <w:pStyle w:val="22"/>
        <w:widowControl/>
        <w:ind w:firstLine="709"/>
        <w:jc w:val="both"/>
        <w:rPr>
          <w:sz w:val="28"/>
          <w:szCs w:val="28"/>
        </w:rPr>
      </w:pPr>
    </w:p>
    <w:p w14:paraId="6032B839" w14:textId="77777777" w:rsidR="00F91D55" w:rsidRPr="00E35318" w:rsidRDefault="00F91D55" w:rsidP="004F0C7E">
      <w:pPr>
        <w:pStyle w:val="22"/>
        <w:widowControl/>
        <w:ind w:firstLine="709"/>
        <w:jc w:val="both"/>
        <w:rPr>
          <w:sz w:val="24"/>
          <w:szCs w:val="24"/>
        </w:rPr>
      </w:pPr>
      <w:r w:rsidRPr="00E35318">
        <w:rPr>
          <w:sz w:val="24"/>
          <w:szCs w:val="24"/>
        </w:rPr>
        <w:t>В сборнике показана история развития географического образования в Брестском государственном университете и Брестской области. Освещены результаты научных исследований в области краеведения и технологий использования краеведческого материала в учебно-воспитательном процессе школ и ВУЗов.</w:t>
      </w:r>
    </w:p>
    <w:p w14:paraId="14D2422B" w14:textId="77777777" w:rsidR="00F91D55" w:rsidRPr="00E35318" w:rsidRDefault="00F91D55" w:rsidP="004F0C7E">
      <w:pPr>
        <w:pStyle w:val="22"/>
        <w:widowControl/>
        <w:ind w:firstLine="709"/>
        <w:jc w:val="both"/>
        <w:rPr>
          <w:sz w:val="24"/>
          <w:szCs w:val="24"/>
        </w:rPr>
      </w:pPr>
      <w:r w:rsidRPr="00E35318">
        <w:rPr>
          <w:sz w:val="24"/>
          <w:szCs w:val="24"/>
        </w:rPr>
        <w:t>Адресован студентам, аспирантам, преподавателям и учителям школ.</w:t>
      </w:r>
    </w:p>
    <w:p w14:paraId="61412ED4" w14:textId="77777777" w:rsidR="00F91D55" w:rsidRPr="00E35318" w:rsidRDefault="00F91D55" w:rsidP="00FE7B33">
      <w:pPr>
        <w:pStyle w:val="11"/>
        <w:widowControl/>
        <w:ind w:firstLine="0"/>
        <w:jc w:val="right"/>
      </w:pPr>
    </w:p>
    <w:p w14:paraId="1CAE7899" w14:textId="77777777" w:rsidR="00F91D55" w:rsidRPr="00E35318" w:rsidRDefault="00F91D55" w:rsidP="00FE7B33">
      <w:pPr>
        <w:pStyle w:val="11"/>
        <w:widowControl/>
        <w:ind w:firstLine="0"/>
        <w:jc w:val="right"/>
      </w:pPr>
    </w:p>
    <w:p w14:paraId="6C55498A" w14:textId="77777777" w:rsidR="00F91D55" w:rsidRPr="00E35318" w:rsidRDefault="00F91D55" w:rsidP="00FE7B33">
      <w:pPr>
        <w:pStyle w:val="11"/>
        <w:widowControl/>
        <w:ind w:firstLine="0"/>
        <w:jc w:val="right"/>
        <w:rPr>
          <w:b/>
          <w:bCs/>
          <w:sz w:val="24"/>
          <w:szCs w:val="24"/>
        </w:rPr>
      </w:pPr>
      <w:r w:rsidRPr="00E35318">
        <w:rPr>
          <w:b/>
          <w:bCs/>
          <w:sz w:val="24"/>
          <w:szCs w:val="24"/>
        </w:rPr>
        <w:t>УДК [373.5+378].016:908(082)</w:t>
      </w:r>
    </w:p>
    <w:p w14:paraId="1EF329AC" w14:textId="77777777" w:rsidR="00F91D55" w:rsidRPr="00E35318" w:rsidRDefault="00F91D55" w:rsidP="00FE7B33">
      <w:pPr>
        <w:pStyle w:val="11"/>
        <w:widowControl/>
        <w:ind w:firstLine="0"/>
        <w:jc w:val="right"/>
        <w:rPr>
          <w:b/>
          <w:bCs/>
          <w:sz w:val="24"/>
          <w:szCs w:val="24"/>
        </w:rPr>
      </w:pPr>
      <w:r w:rsidRPr="00E35318">
        <w:rPr>
          <w:b/>
          <w:bCs/>
          <w:sz w:val="24"/>
          <w:szCs w:val="24"/>
        </w:rPr>
        <w:t>ББК 26.8</w:t>
      </w:r>
    </w:p>
    <w:p w14:paraId="71926CBF" w14:textId="77777777" w:rsidR="00F91D55" w:rsidRPr="00E35318" w:rsidRDefault="00F91D55" w:rsidP="004F0C7E">
      <w:pPr>
        <w:pStyle w:val="11"/>
        <w:widowControl/>
        <w:ind w:left="4536" w:firstLine="0"/>
        <w:jc w:val="both"/>
        <w:rPr>
          <w:b/>
          <w:bCs/>
        </w:rPr>
      </w:pPr>
    </w:p>
    <w:p w14:paraId="1962BD3F" w14:textId="77777777" w:rsidR="00F91D55" w:rsidRPr="00E35318" w:rsidRDefault="00F91D55" w:rsidP="004F0C7E">
      <w:pPr>
        <w:pStyle w:val="11"/>
        <w:widowControl/>
        <w:ind w:left="4536" w:firstLine="0"/>
        <w:jc w:val="both"/>
        <w:rPr>
          <w:sz w:val="24"/>
          <w:szCs w:val="24"/>
        </w:rPr>
      </w:pPr>
      <w:r w:rsidRPr="00E35318">
        <w:rPr>
          <w:sz w:val="24"/>
          <w:szCs w:val="24"/>
        </w:rPr>
        <w:t>© УО «Брестский государственный</w:t>
      </w:r>
    </w:p>
    <w:p w14:paraId="7C02D60D" w14:textId="77777777" w:rsidR="00FE7B33" w:rsidRPr="00E35318" w:rsidRDefault="00F91D55" w:rsidP="004F0C7E">
      <w:pPr>
        <w:pStyle w:val="11"/>
        <w:widowControl/>
        <w:ind w:left="4260" w:firstLine="0"/>
        <w:jc w:val="right"/>
        <w:rPr>
          <w:sz w:val="24"/>
          <w:szCs w:val="24"/>
        </w:rPr>
      </w:pPr>
      <w:r w:rsidRPr="00E35318">
        <w:rPr>
          <w:sz w:val="24"/>
          <w:szCs w:val="24"/>
        </w:rPr>
        <w:t>университет имени А.</w:t>
      </w:r>
      <w:r w:rsidR="004F0C7E" w:rsidRPr="00E35318">
        <w:rPr>
          <w:sz w:val="24"/>
          <w:szCs w:val="24"/>
        </w:rPr>
        <w:t xml:space="preserve"> </w:t>
      </w:r>
      <w:r w:rsidRPr="00E35318">
        <w:rPr>
          <w:sz w:val="24"/>
          <w:szCs w:val="24"/>
        </w:rPr>
        <w:t>С. Пушкина», 2024</w:t>
      </w:r>
    </w:p>
    <w:p w14:paraId="13DAAB75" w14:textId="77777777" w:rsidR="001D57A4" w:rsidRPr="00E35318" w:rsidRDefault="001D57A4" w:rsidP="00FE7B33">
      <w:pPr>
        <w:pStyle w:val="11"/>
        <w:widowControl/>
        <w:ind w:left="4260" w:firstLine="0"/>
      </w:pPr>
    </w:p>
    <w:p w14:paraId="46F06F5C" w14:textId="77777777" w:rsidR="001D57A4" w:rsidRPr="00E35318" w:rsidRDefault="001D57A4" w:rsidP="00FE7B33">
      <w:pPr>
        <w:pStyle w:val="11"/>
        <w:widowControl/>
        <w:ind w:left="4260" w:firstLine="0"/>
      </w:pPr>
    </w:p>
    <w:p w14:paraId="10ECFDAF" w14:textId="77777777" w:rsidR="001D57A4" w:rsidRPr="00E35318" w:rsidRDefault="001D57A4" w:rsidP="00FE7B33">
      <w:pPr>
        <w:pStyle w:val="11"/>
        <w:widowControl/>
        <w:ind w:left="4260" w:firstLine="0"/>
      </w:pPr>
    </w:p>
    <w:p w14:paraId="6ECCCD35" w14:textId="77777777" w:rsidR="001D57A4" w:rsidRPr="00E35318" w:rsidRDefault="001D57A4" w:rsidP="00FE7B33">
      <w:pPr>
        <w:pStyle w:val="11"/>
        <w:widowControl/>
        <w:ind w:left="4260" w:firstLine="0"/>
      </w:pPr>
    </w:p>
    <w:p w14:paraId="41E951A8" w14:textId="77777777" w:rsidR="001D57A4" w:rsidRPr="00E35318" w:rsidRDefault="001D57A4" w:rsidP="00FE7B33">
      <w:pPr>
        <w:pStyle w:val="11"/>
        <w:widowControl/>
        <w:ind w:left="4260" w:firstLine="0"/>
      </w:pPr>
    </w:p>
    <w:p w14:paraId="2EEE66FC" w14:textId="77777777" w:rsidR="001D57A4" w:rsidRPr="00E35318" w:rsidRDefault="001D57A4" w:rsidP="00FE7B33">
      <w:pPr>
        <w:pStyle w:val="11"/>
        <w:widowControl/>
        <w:ind w:left="4260" w:firstLine="0"/>
      </w:pPr>
    </w:p>
    <w:p w14:paraId="0AF199EE" w14:textId="77777777" w:rsidR="001D57A4" w:rsidRPr="00E35318" w:rsidRDefault="001D57A4" w:rsidP="00FE7B33">
      <w:pPr>
        <w:pStyle w:val="11"/>
        <w:widowControl/>
        <w:ind w:left="4260" w:firstLine="0"/>
      </w:pPr>
    </w:p>
    <w:p w14:paraId="71AB04C4" w14:textId="77777777" w:rsidR="001D57A4" w:rsidRPr="00E35318" w:rsidRDefault="001D57A4" w:rsidP="00FE7B33">
      <w:pPr>
        <w:pStyle w:val="11"/>
        <w:widowControl/>
        <w:ind w:left="4260" w:firstLine="0"/>
      </w:pPr>
    </w:p>
    <w:p w14:paraId="48E2D414" w14:textId="77777777" w:rsidR="004F0C7E" w:rsidRPr="00E35318" w:rsidRDefault="004F0C7E" w:rsidP="00FE7B33">
      <w:pPr>
        <w:pStyle w:val="11"/>
        <w:widowControl/>
        <w:ind w:left="4260" w:firstLine="0"/>
      </w:pPr>
    </w:p>
    <w:p w14:paraId="40EEED4A" w14:textId="77777777" w:rsidR="004F0C7E" w:rsidRPr="00E35318" w:rsidRDefault="004F0C7E" w:rsidP="00FE7B33">
      <w:pPr>
        <w:pStyle w:val="11"/>
        <w:widowControl/>
        <w:ind w:left="4260" w:firstLine="0"/>
      </w:pPr>
    </w:p>
    <w:p w14:paraId="29120A8C" w14:textId="77777777" w:rsidR="004F0C7E" w:rsidRPr="00E35318" w:rsidRDefault="004F0C7E" w:rsidP="00FE7B33">
      <w:pPr>
        <w:pStyle w:val="11"/>
        <w:widowControl/>
        <w:ind w:left="4260" w:firstLine="0"/>
        <w:sectPr w:rsidR="004F0C7E" w:rsidRPr="00E35318" w:rsidSect="00FE7B33">
          <w:headerReference w:type="default" r:id="rId8"/>
          <w:pgSz w:w="11906" w:h="16838"/>
          <w:pgMar w:top="1985" w:right="1418" w:bottom="1418" w:left="1418" w:header="709" w:footer="709" w:gutter="0"/>
          <w:cols w:space="708"/>
          <w:docGrid w:linePitch="360"/>
        </w:sectPr>
      </w:pPr>
    </w:p>
    <w:p w14:paraId="342B6E75" w14:textId="77777777" w:rsidR="00F91D55" w:rsidRPr="00E35318" w:rsidRDefault="00F91D55" w:rsidP="00FE7B33">
      <w:pPr>
        <w:jc w:val="center"/>
        <w:rPr>
          <w:rFonts w:eastAsia="Times New Roman" w:cs="Times New Roman"/>
          <w:b/>
          <w:szCs w:val="28"/>
          <w:lang w:eastAsia="ru-RU"/>
        </w:rPr>
      </w:pPr>
      <w:r w:rsidRPr="00E35318">
        <w:rPr>
          <w:rFonts w:eastAsia="Times New Roman" w:cs="Times New Roman"/>
          <w:b/>
          <w:szCs w:val="28"/>
          <w:lang w:eastAsia="ru-RU"/>
        </w:rPr>
        <w:lastRenderedPageBreak/>
        <w:t>СОДЕРЖАНИЕ</w:t>
      </w:r>
    </w:p>
    <w:p w14:paraId="013950EE" w14:textId="77777777" w:rsidR="00FE7B33" w:rsidRPr="00E35318" w:rsidRDefault="00FE7B33" w:rsidP="00FE7B33">
      <w:pPr>
        <w:jc w:val="center"/>
        <w:rPr>
          <w:rFonts w:eastAsia="Times New Roman" w:cs="Times New Roman"/>
          <w:b/>
          <w:szCs w:val="28"/>
          <w:lang w:eastAsia="ru-RU"/>
        </w:rPr>
      </w:pPr>
    </w:p>
    <w:p w14:paraId="0EE26672" w14:textId="77777777" w:rsidR="00D47C2C" w:rsidRPr="00E35318" w:rsidRDefault="00D47C2C" w:rsidP="00FE7B33">
      <w:pPr>
        <w:jc w:val="center"/>
        <w:rPr>
          <w:rFonts w:eastAsia="Times New Roman" w:cs="Times New Roman"/>
          <w:b/>
          <w:szCs w:val="28"/>
          <w:lang w:eastAsia="ru-RU"/>
        </w:rPr>
      </w:pPr>
    </w:p>
    <w:p w14:paraId="1E80EECC" w14:textId="77777777" w:rsidR="00D47C2C" w:rsidRPr="00E35318" w:rsidRDefault="00D47C2C" w:rsidP="00FE7B33">
      <w:pPr>
        <w:jc w:val="center"/>
        <w:rPr>
          <w:rFonts w:eastAsia="Times New Roman" w:cs="Times New Roman"/>
          <w:b/>
          <w:szCs w:val="28"/>
          <w:lang w:eastAsia="ru-RU"/>
        </w:rPr>
      </w:pPr>
      <w:r w:rsidRPr="00E35318">
        <w:rPr>
          <w:rFonts w:eastAsia="Times New Roman" w:cs="Times New Roman"/>
          <w:b/>
          <w:szCs w:val="28"/>
          <w:lang w:eastAsia="ru-RU"/>
        </w:rPr>
        <w:t>ПЛЕНАРНЫЕ ДОКЛАДЫ</w:t>
      </w:r>
    </w:p>
    <w:p w14:paraId="5355BCBF" w14:textId="77777777" w:rsidR="00D47C2C" w:rsidRPr="00E35318" w:rsidRDefault="00D47C2C" w:rsidP="00FE7B33">
      <w:pPr>
        <w:jc w:val="center"/>
        <w:rPr>
          <w:rFonts w:eastAsia="Times New Roman" w:cs="Times New Roman"/>
          <w:b/>
          <w:szCs w:val="28"/>
          <w:lang w:eastAsia="ru-RU"/>
        </w:rPr>
      </w:pPr>
    </w:p>
    <w:p w14:paraId="1B36C929"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 xml:space="preserve">Гречаник Н. Ф. </w:t>
      </w:r>
      <w:r w:rsidRPr="00E35318">
        <w:rPr>
          <w:rFonts w:cs="Times New Roman"/>
          <w:szCs w:val="28"/>
        </w:rPr>
        <w:t xml:space="preserve">Вклад Л. Б. Науменко в изучение озерных водоемов </w:t>
      </w:r>
      <w:r w:rsidRPr="00E35318">
        <w:rPr>
          <w:rFonts w:cs="Times New Roman"/>
          <w:szCs w:val="28"/>
        </w:rPr>
        <w:br/>
        <w:t xml:space="preserve">и их роли в формировании природных комплексов ландшафтов </w:t>
      </w:r>
      <w:r w:rsidRPr="00E35318">
        <w:rPr>
          <w:rFonts w:cs="Times New Roman"/>
          <w:szCs w:val="28"/>
        </w:rPr>
        <w:br/>
        <w:t>полесского типа</w:t>
      </w:r>
      <w:r w:rsidRPr="00E35318">
        <w:rPr>
          <w:rFonts w:cs="Times New Roman"/>
          <w:szCs w:val="28"/>
        </w:rPr>
        <w:tab/>
      </w:r>
    </w:p>
    <w:p w14:paraId="1FCFFCEB"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lang w:val="be-BY"/>
        </w:rPr>
        <w:t>Карнялюк В. Р.</w:t>
      </w:r>
      <w:r w:rsidRPr="00E35318">
        <w:rPr>
          <w:rFonts w:cs="Times New Roman"/>
          <w:szCs w:val="28"/>
          <w:lang w:val="be-BY"/>
        </w:rPr>
        <w:t xml:space="preserve"> Асветніцкія магчымасці музея Я. Ф. Карскага </w:t>
      </w:r>
      <w:r w:rsidRPr="00E35318">
        <w:rPr>
          <w:rFonts w:cs="Times New Roman"/>
          <w:szCs w:val="28"/>
          <w:lang w:val="be-BY"/>
        </w:rPr>
        <w:br/>
        <w:t>гімназіі № 1 імя акадэміка Я. Ф. Карскага г. Гродна</w:t>
      </w:r>
      <w:r w:rsidRPr="00E35318">
        <w:rPr>
          <w:rFonts w:cs="Times New Roman"/>
          <w:szCs w:val="28"/>
          <w:lang w:val="be-BY"/>
        </w:rPr>
        <w:tab/>
      </w:r>
    </w:p>
    <w:p w14:paraId="092680BE" w14:textId="77777777" w:rsidR="00FE7B33" w:rsidRPr="00E35318" w:rsidRDefault="00FE7B33" w:rsidP="00FE7B33">
      <w:pPr>
        <w:tabs>
          <w:tab w:val="right" w:leader="dot" w:pos="9072"/>
        </w:tabs>
        <w:rPr>
          <w:rFonts w:eastAsia="Times New Roman" w:cs="Times New Roman"/>
          <w:bCs/>
          <w:szCs w:val="28"/>
          <w:lang w:eastAsia="ru-RU"/>
        </w:rPr>
      </w:pPr>
      <w:proofErr w:type="spellStart"/>
      <w:r w:rsidRPr="00E35318">
        <w:rPr>
          <w:rFonts w:cs="Times New Roman"/>
          <w:b/>
          <w:bCs/>
          <w:szCs w:val="28"/>
        </w:rPr>
        <w:t>Бондарук</w:t>
      </w:r>
      <w:proofErr w:type="spellEnd"/>
      <w:r w:rsidRPr="00E35318">
        <w:rPr>
          <w:rFonts w:cs="Times New Roman"/>
          <w:b/>
          <w:bCs/>
          <w:szCs w:val="28"/>
        </w:rPr>
        <w:t xml:space="preserve"> С. П., </w:t>
      </w:r>
      <w:proofErr w:type="spellStart"/>
      <w:r w:rsidRPr="00E35318">
        <w:rPr>
          <w:rFonts w:cs="Times New Roman"/>
          <w:b/>
          <w:bCs/>
          <w:szCs w:val="28"/>
        </w:rPr>
        <w:t>Стрижеус</w:t>
      </w:r>
      <w:proofErr w:type="spellEnd"/>
      <w:r w:rsidRPr="00E35318">
        <w:rPr>
          <w:rFonts w:cs="Times New Roman"/>
          <w:b/>
          <w:bCs/>
          <w:szCs w:val="28"/>
        </w:rPr>
        <w:t xml:space="preserve"> А. М., Зарецкий Д. П.</w:t>
      </w:r>
      <w:r w:rsidRPr="00E35318">
        <w:rPr>
          <w:rFonts w:cs="Times New Roman"/>
          <w:szCs w:val="28"/>
        </w:rPr>
        <w:t xml:space="preserve"> Инвазивные растения города Кобрина</w:t>
      </w:r>
      <w:r w:rsidRPr="00E35318">
        <w:rPr>
          <w:rFonts w:cs="Times New Roman"/>
          <w:szCs w:val="28"/>
        </w:rPr>
        <w:tab/>
      </w:r>
    </w:p>
    <w:p w14:paraId="2525A36F" w14:textId="0CCF9F81"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Сидорович А. А.</w:t>
      </w:r>
      <w:r w:rsidR="005B6CF2" w:rsidRPr="00E35318">
        <w:rPr>
          <w:rFonts w:cs="Times New Roman"/>
          <w:b/>
          <w:bCs/>
          <w:szCs w:val="28"/>
        </w:rPr>
        <w:t xml:space="preserve">, Шелест Т.А., </w:t>
      </w:r>
      <w:proofErr w:type="spellStart"/>
      <w:r w:rsidR="005B6CF2" w:rsidRPr="00E35318">
        <w:rPr>
          <w:rFonts w:cs="Times New Roman"/>
          <w:b/>
          <w:bCs/>
          <w:szCs w:val="28"/>
        </w:rPr>
        <w:t>Потейчук</w:t>
      </w:r>
      <w:proofErr w:type="spellEnd"/>
      <w:r w:rsidR="005B6CF2" w:rsidRPr="00E35318">
        <w:rPr>
          <w:rFonts w:cs="Times New Roman"/>
          <w:b/>
          <w:bCs/>
          <w:szCs w:val="28"/>
        </w:rPr>
        <w:t xml:space="preserve"> В.А.</w:t>
      </w:r>
      <w:r w:rsidRPr="00E35318">
        <w:rPr>
          <w:rFonts w:cs="Times New Roman"/>
          <w:szCs w:val="28"/>
        </w:rPr>
        <w:t xml:space="preserve"> Брестская область в системе расселения Беларуси</w:t>
      </w:r>
      <w:r w:rsidRPr="00E35318">
        <w:rPr>
          <w:rFonts w:cs="Times New Roman"/>
          <w:szCs w:val="28"/>
        </w:rPr>
        <w:tab/>
      </w:r>
    </w:p>
    <w:p w14:paraId="2FFBABD2"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Гуменный В. С.</w:t>
      </w:r>
      <w:r w:rsidRPr="00E35318">
        <w:rPr>
          <w:rFonts w:cs="Times New Roman"/>
          <w:szCs w:val="28"/>
        </w:rPr>
        <w:t xml:space="preserve"> К вопросу о создании природного резервата </w:t>
      </w:r>
      <w:r w:rsidRPr="00E35318">
        <w:rPr>
          <w:rFonts w:cs="Times New Roman"/>
          <w:szCs w:val="28"/>
        </w:rPr>
        <w:br/>
        <w:t xml:space="preserve">на озере </w:t>
      </w:r>
      <w:proofErr w:type="spellStart"/>
      <w:r w:rsidRPr="00E35318">
        <w:rPr>
          <w:rFonts w:cs="Times New Roman"/>
          <w:szCs w:val="28"/>
        </w:rPr>
        <w:t>Свитязь</w:t>
      </w:r>
      <w:proofErr w:type="spellEnd"/>
      <w:r w:rsidRPr="00E35318">
        <w:rPr>
          <w:rFonts w:cs="Times New Roman"/>
          <w:szCs w:val="28"/>
        </w:rPr>
        <w:t xml:space="preserve"> в первой половине ХХ века</w:t>
      </w:r>
      <w:r w:rsidRPr="00E35318">
        <w:rPr>
          <w:rFonts w:cs="Times New Roman"/>
          <w:szCs w:val="28"/>
        </w:rPr>
        <w:tab/>
      </w:r>
    </w:p>
    <w:p w14:paraId="64FB709A" w14:textId="77777777" w:rsidR="00FE7B33" w:rsidRPr="00E35318" w:rsidRDefault="00FE7B33" w:rsidP="00FE7B33">
      <w:pPr>
        <w:rPr>
          <w:rFonts w:eastAsia="Times New Roman" w:cs="Times New Roman"/>
          <w:bCs/>
          <w:szCs w:val="28"/>
          <w:lang w:eastAsia="ru-RU"/>
        </w:rPr>
      </w:pPr>
    </w:p>
    <w:p w14:paraId="1D1BB191" w14:textId="77777777" w:rsidR="00FE7B33" w:rsidRPr="00E35318" w:rsidRDefault="00FE7B33" w:rsidP="00FE7B33">
      <w:pPr>
        <w:jc w:val="center"/>
        <w:rPr>
          <w:rFonts w:eastAsia="Times New Roman" w:cs="Times New Roman"/>
          <w:bCs/>
          <w:szCs w:val="28"/>
          <w:lang w:eastAsia="ru-RU"/>
        </w:rPr>
      </w:pPr>
      <w:r w:rsidRPr="00E35318">
        <w:rPr>
          <w:rFonts w:cs="Times New Roman"/>
          <w:b/>
          <w:szCs w:val="28"/>
        </w:rPr>
        <w:t xml:space="preserve">Секция 1. </w:t>
      </w:r>
      <w:r w:rsidRPr="00E35318">
        <w:rPr>
          <w:rFonts w:cs="Times New Roman"/>
          <w:b/>
          <w:caps/>
          <w:szCs w:val="28"/>
        </w:rPr>
        <w:t>Общее краеведение</w:t>
      </w:r>
    </w:p>
    <w:p w14:paraId="4A77D78D" w14:textId="77777777" w:rsidR="00FE7B33" w:rsidRPr="00E35318" w:rsidRDefault="00FE7B33" w:rsidP="00FE7B33">
      <w:pPr>
        <w:rPr>
          <w:rFonts w:eastAsia="Times New Roman" w:cs="Times New Roman"/>
          <w:bCs/>
          <w:szCs w:val="28"/>
          <w:lang w:eastAsia="ru-RU"/>
        </w:rPr>
      </w:pPr>
    </w:p>
    <w:p w14:paraId="729507D3"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Артёменко С. В.</w:t>
      </w:r>
      <w:r w:rsidRPr="00E35318">
        <w:rPr>
          <w:rFonts w:cs="Times New Roman"/>
          <w:szCs w:val="28"/>
        </w:rPr>
        <w:t xml:space="preserve"> Значение учебного краеведения</w:t>
      </w:r>
      <w:r w:rsidRPr="00E35318">
        <w:rPr>
          <w:rFonts w:cs="Times New Roman"/>
          <w:szCs w:val="28"/>
        </w:rPr>
        <w:tab/>
      </w:r>
    </w:p>
    <w:p w14:paraId="5A5A0E0E" w14:textId="77777777" w:rsidR="00FE7B33" w:rsidRPr="00E35318" w:rsidRDefault="00FE7B33" w:rsidP="00FE7B33">
      <w:pPr>
        <w:tabs>
          <w:tab w:val="right" w:leader="dot" w:pos="9072"/>
        </w:tabs>
        <w:rPr>
          <w:rFonts w:eastAsia="Times New Roman" w:cs="Times New Roman"/>
          <w:bCs/>
          <w:szCs w:val="28"/>
          <w:lang w:eastAsia="ru-RU"/>
        </w:rPr>
      </w:pPr>
      <w:proofErr w:type="spellStart"/>
      <w:r w:rsidRPr="00E35318">
        <w:rPr>
          <w:rFonts w:cs="Times New Roman"/>
          <w:b/>
          <w:bCs/>
          <w:szCs w:val="28"/>
        </w:rPr>
        <w:t>Вишневецкая</w:t>
      </w:r>
      <w:proofErr w:type="spellEnd"/>
      <w:r w:rsidRPr="00E35318">
        <w:rPr>
          <w:rFonts w:cs="Times New Roman"/>
          <w:b/>
          <w:bCs/>
          <w:szCs w:val="28"/>
        </w:rPr>
        <w:t xml:space="preserve"> И. А.</w:t>
      </w:r>
      <w:r w:rsidRPr="00E35318">
        <w:rPr>
          <w:rFonts w:cs="Times New Roman"/>
          <w:szCs w:val="28"/>
        </w:rPr>
        <w:t xml:space="preserve"> Создание условий для формирования </w:t>
      </w:r>
      <w:r w:rsidRPr="00E35318">
        <w:rPr>
          <w:rFonts w:cs="Times New Roman"/>
          <w:szCs w:val="28"/>
        </w:rPr>
        <w:br/>
        <w:t xml:space="preserve">активной гражданской позиции учащихся через включение </w:t>
      </w:r>
      <w:r w:rsidRPr="00E35318">
        <w:rPr>
          <w:rFonts w:cs="Times New Roman"/>
          <w:szCs w:val="28"/>
        </w:rPr>
        <w:br/>
        <w:t>в туристско-краеведческую деятельность</w:t>
      </w:r>
      <w:r w:rsidRPr="00E35318">
        <w:rPr>
          <w:rFonts w:cs="Times New Roman"/>
          <w:szCs w:val="28"/>
        </w:rPr>
        <w:tab/>
      </w:r>
    </w:p>
    <w:p w14:paraId="4BDA1836"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Гречаник Н. Ф</w:t>
      </w:r>
      <w:r w:rsidRPr="00E35318">
        <w:rPr>
          <w:rFonts w:cs="Times New Roman"/>
          <w:szCs w:val="28"/>
        </w:rPr>
        <w:t xml:space="preserve">. Биогенные формы рельефа прибрежных территорий </w:t>
      </w:r>
      <w:r w:rsidRPr="00E35318">
        <w:rPr>
          <w:rFonts w:cs="Times New Roman"/>
          <w:szCs w:val="28"/>
        </w:rPr>
        <w:br/>
        <w:t>и озерных водоемов Брестской группы</w:t>
      </w:r>
      <w:r w:rsidRPr="00E35318">
        <w:rPr>
          <w:rFonts w:cs="Times New Roman"/>
          <w:szCs w:val="28"/>
        </w:rPr>
        <w:tab/>
      </w:r>
    </w:p>
    <w:p w14:paraId="08DFA364" w14:textId="77777777" w:rsidR="00FE7B33" w:rsidRPr="00E35318" w:rsidRDefault="00FE7B33" w:rsidP="00FE7B33">
      <w:pPr>
        <w:tabs>
          <w:tab w:val="right" w:leader="dot" w:pos="9072"/>
        </w:tabs>
        <w:rPr>
          <w:rFonts w:eastAsia="Times New Roman" w:cs="Times New Roman"/>
          <w:bCs/>
          <w:szCs w:val="28"/>
          <w:lang w:eastAsia="ru-RU"/>
        </w:rPr>
      </w:pPr>
      <w:proofErr w:type="spellStart"/>
      <w:r w:rsidRPr="00E35318">
        <w:rPr>
          <w:rFonts w:cs="Times New Roman"/>
          <w:b/>
          <w:bCs/>
          <w:szCs w:val="28"/>
        </w:rPr>
        <w:t>Грядунова</w:t>
      </w:r>
      <w:proofErr w:type="spellEnd"/>
      <w:r w:rsidRPr="00E35318">
        <w:rPr>
          <w:rFonts w:cs="Times New Roman"/>
          <w:b/>
          <w:bCs/>
          <w:szCs w:val="28"/>
        </w:rPr>
        <w:t xml:space="preserve"> О. И</w:t>
      </w:r>
      <w:r w:rsidRPr="00E35318">
        <w:rPr>
          <w:rFonts w:cs="Times New Roman"/>
          <w:szCs w:val="28"/>
        </w:rPr>
        <w:t xml:space="preserve">. Краеведческий подход при изучении географии </w:t>
      </w:r>
      <w:r w:rsidRPr="00E35318">
        <w:rPr>
          <w:rFonts w:cs="Times New Roman"/>
          <w:szCs w:val="28"/>
        </w:rPr>
        <w:br/>
        <w:t>в 8 классе</w:t>
      </w:r>
      <w:r w:rsidRPr="00E35318">
        <w:rPr>
          <w:rFonts w:cs="Times New Roman"/>
          <w:szCs w:val="28"/>
        </w:rPr>
        <w:tab/>
      </w:r>
    </w:p>
    <w:p w14:paraId="068BE9A8" w14:textId="77777777" w:rsidR="00FE7B33" w:rsidRPr="00E35318" w:rsidRDefault="00FE7B33" w:rsidP="00FE7B33">
      <w:pPr>
        <w:tabs>
          <w:tab w:val="right" w:leader="dot" w:pos="9072"/>
        </w:tabs>
        <w:rPr>
          <w:rFonts w:eastAsia="Times New Roman" w:cs="Times New Roman"/>
          <w:bCs/>
          <w:szCs w:val="28"/>
          <w:lang w:eastAsia="ru-RU"/>
        </w:rPr>
      </w:pPr>
      <w:r w:rsidRPr="00E35318">
        <w:rPr>
          <w:rFonts w:eastAsia="Times New Roman" w:cs="Times New Roman"/>
          <w:b/>
          <w:color w:val="000000"/>
          <w:szCs w:val="28"/>
          <w:lang w:eastAsia="ru-RU"/>
        </w:rPr>
        <w:t>Иовлева</w:t>
      </w:r>
      <w:r w:rsidRPr="00E35318">
        <w:rPr>
          <w:rFonts w:cs="Times New Roman"/>
          <w:b/>
          <w:szCs w:val="28"/>
        </w:rPr>
        <w:t xml:space="preserve"> </w:t>
      </w:r>
      <w:r w:rsidRPr="00E35318">
        <w:rPr>
          <w:rFonts w:eastAsia="Times New Roman" w:cs="Times New Roman"/>
          <w:b/>
          <w:color w:val="000000"/>
          <w:szCs w:val="28"/>
          <w:lang w:eastAsia="ru-RU"/>
        </w:rPr>
        <w:t xml:space="preserve">Н. И., </w:t>
      </w:r>
      <w:proofErr w:type="spellStart"/>
      <w:r w:rsidRPr="00E35318">
        <w:rPr>
          <w:rFonts w:cs="Times New Roman"/>
          <w:b/>
          <w:szCs w:val="28"/>
        </w:rPr>
        <w:t>Охримук</w:t>
      </w:r>
      <w:proofErr w:type="spellEnd"/>
      <w:r w:rsidRPr="00E35318">
        <w:rPr>
          <w:rFonts w:cs="Times New Roman"/>
          <w:b/>
          <w:szCs w:val="28"/>
        </w:rPr>
        <w:t xml:space="preserve"> И. В.</w:t>
      </w:r>
      <w:r w:rsidRPr="00E35318">
        <w:rPr>
          <w:rFonts w:cs="Times New Roman"/>
          <w:szCs w:val="28"/>
        </w:rPr>
        <w:t xml:space="preserve"> Экскурсионно-краеведческий проект </w:t>
      </w:r>
      <w:r w:rsidRPr="00E35318">
        <w:rPr>
          <w:rFonts w:cs="Times New Roman"/>
          <w:szCs w:val="28"/>
        </w:rPr>
        <w:br/>
        <w:t xml:space="preserve">«Моя любимая </w:t>
      </w:r>
      <w:proofErr w:type="spellStart"/>
      <w:r w:rsidRPr="00E35318">
        <w:rPr>
          <w:rFonts w:cs="Times New Roman"/>
          <w:szCs w:val="28"/>
        </w:rPr>
        <w:t>Брестчина</w:t>
      </w:r>
      <w:proofErr w:type="spellEnd"/>
      <w:r w:rsidRPr="00E35318">
        <w:rPr>
          <w:rFonts w:cs="Times New Roman"/>
          <w:szCs w:val="28"/>
        </w:rPr>
        <w:t xml:space="preserve">» как форма организации </w:t>
      </w:r>
      <w:r w:rsidRPr="00E35318">
        <w:rPr>
          <w:rFonts w:cs="Times New Roman"/>
          <w:szCs w:val="28"/>
        </w:rPr>
        <w:br/>
        <w:t>учебно-воспитательных занятий</w:t>
      </w:r>
      <w:r w:rsidRPr="00E35318">
        <w:rPr>
          <w:rFonts w:cs="Times New Roman"/>
          <w:szCs w:val="28"/>
        </w:rPr>
        <w:tab/>
      </w:r>
    </w:p>
    <w:p w14:paraId="408F7998" w14:textId="77777777" w:rsidR="00FE7B33" w:rsidRPr="00E35318" w:rsidRDefault="00FE7B33" w:rsidP="00FE7B33">
      <w:pPr>
        <w:tabs>
          <w:tab w:val="right" w:leader="dot" w:pos="9072"/>
        </w:tabs>
        <w:rPr>
          <w:rFonts w:eastAsia="Times New Roman" w:cs="Times New Roman"/>
          <w:bCs/>
          <w:szCs w:val="28"/>
          <w:lang w:eastAsia="ru-RU"/>
        </w:rPr>
      </w:pPr>
      <w:proofErr w:type="spellStart"/>
      <w:r w:rsidRPr="00E35318">
        <w:rPr>
          <w:rFonts w:cs="Times New Roman"/>
          <w:b/>
          <w:bCs/>
          <w:szCs w:val="28"/>
        </w:rPr>
        <w:t>Пешко</w:t>
      </w:r>
      <w:proofErr w:type="spellEnd"/>
      <w:r w:rsidRPr="00E35318">
        <w:rPr>
          <w:rFonts w:cs="Times New Roman"/>
          <w:b/>
          <w:bCs/>
          <w:szCs w:val="28"/>
        </w:rPr>
        <w:t xml:space="preserve"> О. С.</w:t>
      </w:r>
      <w:r w:rsidRPr="00E35318">
        <w:rPr>
          <w:rFonts w:cs="Times New Roman"/>
          <w:szCs w:val="28"/>
        </w:rPr>
        <w:t xml:space="preserve"> Создание и использование аудиогидов на занятиях краеведением</w:t>
      </w:r>
      <w:r w:rsidRPr="00E35318">
        <w:rPr>
          <w:rFonts w:cs="Times New Roman"/>
          <w:szCs w:val="28"/>
        </w:rPr>
        <w:tab/>
      </w:r>
    </w:p>
    <w:p w14:paraId="5B389276" w14:textId="67B278EA"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Сидорович А. А.</w:t>
      </w:r>
      <w:r w:rsidR="005B6CF2" w:rsidRPr="00E35318">
        <w:rPr>
          <w:rFonts w:cs="Times New Roman"/>
          <w:b/>
          <w:bCs/>
          <w:szCs w:val="28"/>
        </w:rPr>
        <w:t>,</w:t>
      </w:r>
      <w:r w:rsidR="005B6CF2" w:rsidRPr="00E35318">
        <w:t xml:space="preserve"> </w:t>
      </w:r>
      <w:r w:rsidR="005B6CF2" w:rsidRPr="00E35318">
        <w:rPr>
          <w:rFonts w:cs="Times New Roman"/>
          <w:b/>
          <w:bCs/>
          <w:szCs w:val="28"/>
        </w:rPr>
        <w:t>Фёдорова И. Л., Кучма Д. М., Сидорович</w:t>
      </w:r>
      <w:r w:rsidRPr="00E35318">
        <w:rPr>
          <w:rFonts w:cs="Times New Roman"/>
          <w:b/>
          <w:szCs w:val="28"/>
        </w:rPr>
        <w:t xml:space="preserve"> </w:t>
      </w:r>
      <w:r w:rsidR="005B6CF2" w:rsidRPr="00E35318">
        <w:rPr>
          <w:rFonts w:cs="Times New Roman"/>
          <w:b/>
          <w:szCs w:val="28"/>
        </w:rPr>
        <w:t>Т.Н.</w:t>
      </w:r>
      <w:r w:rsidR="005B6CF2" w:rsidRPr="00E35318">
        <w:rPr>
          <w:rFonts w:cs="Times New Roman"/>
          <w:szCs w:val="28"/>
        </w:rPr>
        <w:t xml:space="preserve"> </w:t>
      </w:r>
      <w:r w:rsidRPr="00E35318">
        <w:rPr>
          <w:rFonts w:cs="Times New Roman"/>
          <w:szCs w:val="28"/>
        </w:rPr>
        <w:t>Динамика сети городских поселений Беларуси во второй половине XX – XXI в.</w:t>
      </w:r>
      <w:r w:rsidRPr="00E35318">
        <w:rPr>
          <w:rFonts w:cs="Times New Roman"/>
          <w:szCs w:val="28"/>
        </w:rPr>
        <w:tab/>
      </w:r>
    </w:p>
    <w:p w14:paraId="24579555"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Сидорович Т. Н.</w:t>
      </w:r>
      <w:r w:rsidRPr="00E35318">
        <w:rPr>
          <w:rFonts w:cs="Times New Roman"/>
          <w:szCs w:val="28"/>
        </w:rPr>
        <w:t xml:space="preserve"> Краеведческий принцип на уроках географии</w:t>
      </w:r>
      <w:r w:rsidRPr="00E35318">
        <w:rPr>
          <w:rFonts w:cs="Times New Roman"/>
          <w:szCs w:val="28"/>
        </w:rPr>
        <w:tab/>
      </w:r>
    </w:p>
    <w:p w14:paraId="4F0896E6" w14:textId="77777777" w:rsidR="00FE7B33" w:rsidRPr="00E35318" w:rsidRDefault="00FE7B33" w:rsidP="00FE7B33">
      <w:pPr>
        <w:tabs>
          <w:tab w:val="right" w:leader="dot" w:pos="9072"/>
        </w:tabs>
        <w:rPr>
          <w:rFonts w:eastAsia="Times New Roman" w:cs="Times New Roman"/>
          <w:bCs/>
          <w:szCs w:val="28"/>
          <w:lang w:eastAsia="ru-RU"/>
        </w:rPr>
      </w:pPr>
      <w:proofErr w:type="spellStart"/>
      <w:r w:rsidRPr="00E35318">
        <w:rPr>
          <w:rFonts w:cs="Times New Roman"/>
          <w:b/>
          <w:bCs/>
          <w:szCs w:val="28"/>
        </w:rPr>
        <w:t>Скорб</w:t>
      </w:r>
      <w:proofErr w:type="spellEnd"/>
      <w:r w:rsidRPr="00E35318">
        <w:rPr>
          <w:rFonts w:cs="Times New Roman"/>
          <w:b/>
          <w:bCs/>
          <w:szCs w:val="28"/>
        </w:rPr>
        <w:t xml:space="preserve"> М. Г. </w:t>
      </w:r>
      <w:r w:rsidRPr="00E35318">
        <w:rPr>
          <w:rFonts w:cs="Times New Roman"/>
          <w:szCs w:val="28"/>
        </w:rPr>
        <w:t xml:space="preserve">Этапы </w:t>
      </w:r>
      <w:proofErr w:type="spellStart"/>
      <w:r w:rsidRPr="00E35318">
        <w:rPr>
          <w:rFonts w:cs="Times New Roman"/>
          <w:szCs w:val="28"/>
        </w:rPr>
        <w:t>краязнаўчай</w:t>
      </w:r>
      <w:proofErr w:type="spellEnd"/>
      <w:r w:rsidRPr="00E35318">
        <w:rPr>
          <w:rFonts w:cs="Times New Roman"/>
          <w:szCs w:val="28"/>
        </w:rPr>
        <w:t xml:space="preserve"> работы ў школьным </w:t>
      </w:r>
      <w:proofErr w:type="spellStart"/>
      <w:r w:rsidRPr="00E35318">
        <w:rPr>
          <w:rFonts w:cs="Times New Roman"/>
          <w:szCs w:val="28"/>
        </w:rPr>
        <w:t>музеі</w:t>
      </w:r>
      <w:proofErr w:type="spellEnd"/>
      <w:r w:rsidRPr="00E35318">
        <w:rPr>
          <w:rFonts w:cs="Times New Roman"/>
          <w:szCs w:val="28"/>
        </w:rPr>
        <w:tab/>
      </w:r>
    </w:p>
    <w:p w14:paraId="1791D82A" w14:textId="77777777" w:rsidR="00FE7B33" w:rsidRPr="00E35318" w:rsidRDefault="00FE7B33" w:rsidP="00FE7B33">
      <w:pPr>
        <w:tabs>
          <w:tab w:val="right" w:leader="dot" w:pos="9072"/>
        </w:tabs>
        <w:rPr>
          <w:rFonts w:eastAsia="Times New Roman" w:cs="Times New Roman"/>
          <w:bCs/>
          <w:szCs w:val="28"/>
          <w:lang w:eastAsia="ru-RU"/>
        </w:rPr>
      </w:pPr>
      <w:r w:rsidRPr="00E35318">
        <w:rPr>
          <w:rFonts w:cs="Times New Roman"/>
          <w:b/>
          <w:bCs/>
          <w:szCs w:val="28"/>
        </w:rPr>
        <w:t>Стельмах А. Л.</w:t>
      </w:r>
      <w:r w:rsidRPr="00E35318">
        <w:rPr>
          <w:rFonts w:cs="Times New Roman"/>
          <w:szCs w:val="28"/>
        </w:rPr>
        <w:t xml:space="preserve"> Использование краеведческого материала </w:t>
      </w:r>
      <w:r w:rsidRPr="00E35318">
        <w:rPr>
          <w:rFonts w:cs="Times New Roman"/>
          <w:szCs w:val="28"/>
        </w:rPr>
        <w:br/>
        <w:t>при организации и проведении недели естественных наук</w:t>
      </w:r>
      <w:r w:rsidRPr="00E35318">
        <w:rPr>
          <w:rFonts w:cs="Times New Roman"/>
          <w:szCs w:val="28"/>
        </w:rPr>
        <w:tab/>
      </w:r>
    </w:p>
    <w:p w14:paraId="511E783B" w14:textId="77777777" w:rsidR="00FE7B33" w:rsidRPr="00E35318" w:rsidRDefault="00FE7B33" w:rsidP="00FE7B33">
      <w:pPr>
        <w:rPr>
          <w:rFonts w:eastAsia="Times New Roman" w:cs="Times New Roman"/>
          <w:bCs/>
          <w:szCs w:val="28"/>
          <w:lang w:eastAsia="ru-RU"/>
        </w:rPr>
      </w:pPr>
    </w:p>
    <w:p w14:paraId="18F75963" w14:textId="77777777" w:rsidR="00D47C2C" w:rsidRPr="00E35318" w:rsidRDefault="00D47C2C" w:rsidP="00FE7B33">
      <w:pPr>
        <w:jc w:val="center"/>
        <w:rPr>
          <w:rFonts w:cs="Times New Roman"/>
          <w:b/>
          <w:szCs w:val="28"/>
        </w:rPr>
      </w:pPr>
    </w:p>
    <w:p w14:paraId="7609B58F" w14:textId="77777777" w:rsidR="00FE7B33" w:rsidRPr="00E35318" w:rsidRDefault="00FE7B33" w:rsidP="00FE7B33">
      <w:pPr>
        <w:jc w:val="center"/>
        <w:rPr>
          <w:rFonts w:cs="Times New Roman"/>
          <w:b/>
          <w:caps/>
          <w:szCs w:val="28"/>
        </w:rPr>
      </w:pPr>
      <w:r w:rsidRPr="00E35318">
        <w:rPr>
          <w:rFonts w:cs="Times New Roman"/>
          <w:b/>
          <w:szCs w:val="28"/>
        </w:rPr>
        <w:lastRenderedPageBreak/>
        <w:t xml:space="preserve">СЕКЦИЯ 2. </w:t>
      </w:r>
      <w:r w:rsidRPr="00E35318">
        <w:rPr>
          <w:rFonts w:cs="Times New Roman"/>
          <w:b/>
          <w:caps/>
          <w:szCs w:val="28"/>
        </w:rPr>
        <w:t>Географическое краеведение</w:t>
      </w:r>
    </w:p>
    <w:p w14:paraId="6D872B2E" w14:textId="77777777" w:rsidR="00FE7B33" w:rsidRPr="00E35318" w:rsidRDefault="00FE7B33" w:rsidP="00FE7B33">
      <w:pPr>
        <w:jc w:val="center"/>
        <w:rPr>
          <w:rFonts w:cs="Times New Roman"/>
          <w:b/>
          <w:szCs w:val="28"/>
        </w:rPr>
      </w:pPr>
    </w:p>
    <w:p w14:paraId="759063D7" w14:textId="77777777" w:rsidR="00FE7B33"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Дикусар</w:t>
      </w:r>
      <w:proofErr w:type="spellEnd"/>
      <w:r w:rsidRPr="00E35318">
        <w:rPr>
          <w:rFonts w:cs="Times New Roman"/>
          <w:b/>
          <w:bCs/>
          <w:szCs w:val="28"/>
        </w:rPr>
        <w:t xml:space="preserve"> Е. А., </w:t>
      </w:r>
      <w:r w:rsidRPr="00E35318">
        <w:rPr>
          <w:b/>
          <w:szCs w:val="28"/>
        </w:rPr>
        <w:t>С. Г. Стёпин, И. В. </w:t>
      </w:r>
      <w:proofErr w:type="spellStart"/>
      <w:r w:rsidRPr="00E35318">
        <w:rPr>
          <w:b/>
          <w:szCs w:val="28"/>
        </w:rPr>
        <w:t>Кособуцкий</w:t>
      </w:r>
      <w:proofErr w:type="spellEnd"/>
      <w:r w:rsidRPr="00E35318">
        <w:rPr>
          <w:b/>
          <w:szCs w:val="28"/>
        </w:rPr>
        <w:t xml:space="preserve">. </w:t>
      </w:r>
      <w:r w:rsidRPr="00E35318">
        <w:rPr>
          <w:bCs/>
          <w:szCs w:val="28"/>
        </w:rPr>
        <w:t xml:space="preserve">Высшие точки положительных форм рельефа (вершины холмов, гряд и возвышенностей) </w:t>
      </w:r>
      <w:r w:rsidRPr="00E35318">
        <w:rPr>
          <w:rFonts w:cs="Times New Roman"/>
          <w:szCs w:val="28"/>
        </w:rPr>
        <w:t>Беларуси как экскурсионно-краеведческие объекты</w:t>
      </w:r>
      <w:r w:rsidRPr="00E35318">
        <w:rPr>
          <w:rFonts w:cs="Times New Roman"/>
          <w:szCs w:val="28"/>
        </w:rPr>
        <w:tab/>
      </w:r>
    </w:p>
    <w:p w14:paraId="3F53311B" w14:textId="77777777" w:rsidR="00FE7B33"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Заруцкий</w:t>
      </w:r>
      <w:proofErr w:type="spellEnd"/>
      <w:r w:rsidRPr="00E35318">
        <w:rPr>
          <w:rFonts w:cs="Times New Roman"/>
          <w:b/>
          <w:bCs/>
          <w:szCs w:val="28"/>
        </w:rPr>
        <w:t xml:space="preserve"> С. А.</w:t>
      </w:r>
      <w:r w:rsidRPr="00E35318">
        <w:rPr>
          <w:rFonts w:cs="Times New Roman"/>
          <w:szCs w:val="28"/>
        </w:rPr>
        <w:t xml:space="preserve"> Строительство как вид экономической деятельности </w:t>
      </w:r>
      <w:r w:rsidRPr="00E35318">
        <w:rPr>
          <w:rFonts w:cs="Times New Roman"/>
          <w:szCs w:val="28"/>
        </w:rPr>
        <w:br/>
        <w:t>в Брестской области: состояние и тенденции развития</w:t>
      </w:r>
      <w:r w:rsidRPr="00E35318">
        <w:rPr>
          <w:rFonts w:cs="Times New Roman"/>
          <w:szCs w:val="28"/>
        </w:rPr>
        <w:tab/>
      </w:r>
    </w:p>
    <w:p w14:paraId="758FB857" w14:textId="77777777" w:rsidR="00FE7B33"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Игнатчук</w:t>
      </w:r>
      <w:proofErr w:type="spellEnd"/>
      <w:r w:rsidRPr="00E35318">
        <w:rPr>
          <w:rFonts w:cs="Times New Roman"/>
          <w:b/>
          <w:bCs/>
          <w:szCs w:val="28"/>
        </w:rPr>
        <w:t xml:space="preserve"> А. А., Нестерович А. В., Цибульский Е. А.</w:t>
      </w:r>
      <w:r w:rsidRPr="00E35318">
        <w:rPr>
          <w:rFonts w:cs="Times New Roman"/>
          <w:szCs w:val="28"/>
        </w:rPr>
        <w:t xml:space="preserve"> Парковое пространство города: туристический потенциал и </w:t>
      </w:r>
      <w:proofErr w:type="spellStart"/>
      <w:r w:rsidRPr="00E35318">
        <w:rPr>
          <w:rFonts w:cs="Times New Roman"/>
          <w:szCs w:val="28"/>
        </w:rPr>
        <w:t>гис</w:t>
      </w:r>
      <w:proofErr w:type="spellEnd"/>
      <w:r w:rsidRPr="00E35318">
        <w:rPr>
          <w:rFonts w:cs="Times New Roman"/>
          <w:szCs w:val="28"/>
        </w:rPr>
        <w:t>-картографирование</w:t>
      </w:r>
      <w:r w:rsidRPr="00E35318">
        <w:rPr>
          <w:rFonts w:cs="Times New Roman"/>
          <w:szCs w:val="28"/>
        </w:rPr>
        <w:tab/>
      </w:r>
    </w:p>
    <w:p w14:paraId="259FD226" w14:textId="77777777" w:rsidR="00FE7B33" w:rsidRPr="00E35318" w:rsidRDefault="00051ADC" w:rsidP="00051ADC">
      <w:pPr>
        <w:tabs>
          <w:tab w:val="right" w:leader="dot" w:pos="9072"/>
        </w:tabs>
        <w:rPr>
          <w:rFonts w:eastAsia="Times New Roman" w:cs="Times New Roman"/>
          <w:bCs/>
          <w:szCs w:val="28"/>
          <w:lang w:eastAsia="ru-RU"/>
        </w:rPr>
      </w:pPr>
      <w:r w:rsidRPr="00E35318">
        <w:rPr>
          <w:rFonts w:cs="Times New Roman"/>
          <w:b/>
          <w:bCs/>
          <w:szCs w:val="28"/>
        </w:rPr>
        <w:t>Маевская А. Н.</w:t>
      </w:r>
      <w:r w:rsidRPr="00E35318">
        <w:rPr>
          <w:rFonts w:cs="Times New Roman"/>
          <w:szCs w:val="28"/>
        </w:rPr>
        <w:t xml:space="preserve"> Опыт систематизации результатов географических краеведческих исследований на основе атласного веб-картографирования</w:t>
      </w:r>
      <w:r w:rsidRPr="00E35318">
        <w:rPr>
          <w:rFonts w:cs="Times New Roman"/>
          <w:szCs w:val="28"/>
        </w:rPr>
        <w:tab/>
      </w:r>
    </w:p>
    <w:p w14:paraId="7F4DCF0C" w14:textId="77777777" w:rsidR="00FE7B33" w:rsidRPr="00E35318" w:rsidRDefault="00051ADC" w:rsidP="00051ADC">
      <w:pPr>
        <w:tabs>
          <w:tab w:val="right" w:leader="dot" w:pos="9072"/>
        </w:tabs>
        <w:rPr>
          <w:rFonts w:eastAsia="Times New Roman" w:cs="Times New Roman"/>
          <w:bCs/>
          <w:szCs w:val="28"/>
          <w:lang w:eastAsia="ru-RU"/>
        </w:rPr>
      </w:pPr>
      <w:r w:rsidRPr="00E35318">
        <w:rPr>
          <w:rFonts w:cs="Times New Roman"/>
          <w:b/>
          <w:bCs/>
          <w:szCs w:val="28"/>
        </w:rPr>
        <w:t xml:space="preserve">Макар К. А., </w:t>
      </w:r>
      <w:proofErr w:type="spellStart"/>
      <w:r w:rsidRPr="00E35318">
        <w:rPr>
          <w:rFonts w:cs="Times New Roman"/>
          <w:b/>
          <w:bCs/>
          <w:szCs w:val="28"/>
        </w:rPr>
        <w:t>Яротов</w:t>
      </w:r>
      <w:proofErr w:type="spellEnd"/>
      <w:r w:rsidRPr="00E35318">
        <w:rPr>
          <w:rFonts w:cs="Times New Roman"/>
          <w:b/>
          <w:bCs/>
          <w:szCs w:val="28"/>
        </w:rPr>
        <w:t xml:space="preserve"> А. Е.</w:t>
      </w:r>
      <w:r w:rsidRPr="00E35318">
        <w:rPr>
          <w:rFonts w:cs="Times New Roman"/>
          <w:szCs w:val="28"/>
        </w:rPr>
        <w:t xml:space="preserve"> Краеведческий принцип в учебном процессе факультета географии и геоинформатики</w:t>
      </w:r>
      <w:r w:rsidRPr="00E35318">
        <w:rPr>
          <w:rFonts w:cs="Times New Roman"/>
          <w:szCs w:val="28"/>
        </w:rPr>
        <w:tab/>
      </w:r>
    </w:p>
    <w:p w14:paraId="670CF7FE" w14:textId="77777777" w:rsidR="00FE7B33"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Погоцкий</w:t>
      </w:r>
      <w:proofErr w:type="spellEnd"/>
      <w:r w:rsidRPr="00E35318">
        <w:rPr>
          <w:rFonts w:cs="Times New Roman"/>
          <w:b/>
          <w:bCs/>
          <w:szCs w:val="28"/>
        </w:rPr>
        <w:t xml:space="preserve"> М. А., Юркевич А. М., Шутов К. С.</w:t>
      </w:r>
      <w:r w:rsidRPr="00E35318">
        <w:rPr>
          <w:rFonts w:cs="Times New Roman"/>
          <w:szCs w:val="28"/>
        </w:rPr>
        <w:t xml:space="preserve"> Теоретические </w:t>
      </w:r>
      <w:r w:rsidRPr="00E35318">
        <w:rPr>
          <w:rFonts w:cs="Times New Roman"/>
          <w:szCs w:val="28"/>
        </w:rPr>
        <w:br/>
        <w:t xml:space="preserve">и практические аспекты ориентирования по культовым сооружениям </w:t>
      </w:r>
      <w:r w:rsidRPr="00E35318">
        <w:rPr>
          <w:rFonts w:cs="Times New Roman"/>
          <w:szCs w:val="28"/>
        </w:rPr>
        <w:br/>
        <w:t>г. Могилева</w:t>
      </w:r>
      <w:r w:rsidRPr="00E35318">
        <w:rPr>
          <w:rFonts w:cs="Times New Roman"/>
          <w:szCs w:val="28"/>
        </w:rPr>
        <w:tab/>
      </w:r>
    </w:p>
    <w:p w14:paraId="7792B631" w14:textId="68BC3C29" w:rsidR="00051ADC"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Ричко</w:t>
      </w:r>
      <w:proofErr w:type="spellEnd"/>
      <w:r w:rsidRPr="00E35318">
        <w:rPr>
          <w:rFonts w:cs="Times New Roman"/>
          <w:b/>
          <w:bCs/>
          <w:szCs w:val="28"/>
        </w:rPr>
        <w:t xml:space="preserve"> Д. В., </w:t>
      </w:r>
      <w:proofErr w:type="spellStart"/>
      <w:r w:rsidRPr="00E35318">
        <w:rPr>
          <w:rFonts w:cs="Times New Roman"/>
          <w:b/>
          <w:bCs/>
          <w:szCs w:val="28"/>
        </w:rPr>
        <w:t>Заруцкий</w:t>
      </w:r>
      <w:proofErr w:type="spellEnd"/>
      <w:r w:rsidRPr="00E35318">
        <w:rPr>
          <w:rFonts w:cs="Times New Roman"/>
          <w:b/>
          <w:bCs/>
          <w:szCs w:val="28"/>
        </w:rPr>
        <w:t xml:space="preserve"> С. А., Мороз В. А.</w:t>
      </w:r>
      <w:r w:rsidRPr="00E35318">
        <w:rPr>
          <w:rFonts w:cs="Times New Roman"/>
          <w:szCs w:val="28"/>
        </w:rPr>
        <w:t xml:space="preserve"> Потенциал использования старинных </w:t>
      </w:r>
      <w:proofErr w:type="spellStart"/>
      <w:r w:rsidRPr="00E35318">
        <w:rPr>
          <w:rFonts w:cs="Times New Roman"/>
          <w:szCs w:val="28"/>
        </w:rPr>
        <w:t>усадебно</w:t>
      </w:r>
      <w:proofErr w:type="spellEnd"/>
      <w:r w:rsidRPr="00E35318">
        <w:rPr>
          <w:rFonts w:cs="Times New Roman"/>
          <w:szCs w:val="28"/>
        </w:rPr>
        <w:t>-парковых комплексов Брестской области в сфере туризма</w:t>
      </w:r>
      <w:r w:rsidR="00E35318" w:rsidRPr="00E35318">
        <w:rPr>
          <w:rFonts w:cs="Times New Roman"/>
          <w:szCs w:val="28"/>
        </w:rPr>
        <w:tab/>
      </w:r>
    </w:p>
    <w:p w14:paraId="52647DB8" w14:textId="185CD0CE" w:rsidR="00051ADC" w:rsidRPr="00E35318" w:rsidRDefault="00051ADC" w:rsidP="00051ADC">
      <w:pPr>
        <w:tabs>
          <w:tab w:val="right" w:leader="dot" w:pos="9072"/>
        </w:tabs>
        <w:rPr>
          <w:rFonts w:eastAsia="Times New Roman" w:cs="Times New Roman"/>
          <w:bCs/>
          <w:szCs w:val="28"/>
          <w:lang w:eastAsia="ru-RU"/>
        </w:rPr>
      </w:pPr>
      <w:r w:rsidRPr="00E35318">
        <w:rPr>
          <w:rFonts w:cs="Times New Roman"/>
          <w:b/>
          <w:bCs/>
          <w:szCs w:val="28"/>
        </w:rPr>
        <w:t xml:space="preserve">Тимошенко В. А., Иванов Д. Л. </w:t>
      </w:r>
      <w:r w:rsidRPr="00E35318">
        <w:rPr>
          <w:rFonts w:cs="Times New Roman"/>
          <w:szCs w:val="28"/>
        </w:rPr>
        <w:t xml:space="preserve">Динамика продолжительности </w:t>
      </w:r>
      <w:r w:rsidRPr="00E35318">
        <w:rPr>
          <w:rFonts w:cs="Times New Roman"/>
          <w:szCs w:val="28"/>
        </w:rPr>
        <w:br/>
        <w:t xml:space="preserve">и сроков половодья реки Западная Двина в пределах Беларуси </w:t>
      </w:r>
      <w:r w:rsidRPr="00E35318">
        <w:rPr>
          <w:rFonts w:cs="Times New Roman"/>
          <w:szCs w:val="28"/>
        </w:rPr>
        <w:br/>
        <w:t>за период потепления</w:t>
      </w:r>
      <w:r w:rsidR="00E35318" w:rsidRPr="00E35318">
        <w:rPr>
          <w:rFonts w:cs="Times New Roman"/>
          <w:szCs w:val="28"/>
        </w:rPr>
        <w:tab/>
      </w:r>
    </w:p>
    <w:p w14:paraId="7437E8DD" w14:textId="3BC3357E" w:rsidR="00051ADC" w:rsidRPr="00E35318" w:rsidRDefault="00051ADC" w:rsidP="00051ADC">
      <w:pPr>
        <w:tabs>
          <w:tab w:val="right" w:leader="dot" w:pos="9072"/>
        </w:tabs>
        <w:rPr>
          <w:rFonts w:eastAsia="Times New Roman" w:cs="Times New Roman"/>
          <w:bCs/>
          <w:szCs w:val="28"/>
          <w:lang w:eastAsia="ru-RU"/>
        </w:rPr>
      </w:pPr>
      <w:proofErr w:type="spellStart"/>
      <w:r w:rsidRPr="00E35318">
        <w:rPr>
          <w:rFonts w:cs="Times New Roman"/>
          <w:b/>
          <w:bCs/>
          <w:szCs w:val="28"/>
        </w:rPr>
        <w:t>Токарчук</w:t>
      </w:r>
      <w:proofErr w:type="spellEnd"/>
      <w:r w:rsidRPr="00E35318">
        <w:rPr>
          <w:rFonts w:cs="Times New Roman"/>
          <w:b/>
          <w:bCs/>
          <w:szCs w:val="28"/>
        </w:rPr>
        <w:t xml:space="preserve"> О. В., </w:t>
      </w:r>
      <w:proofErr w:type="spellStart"/>
      <w:r w:rsidRPr="00E35318">
        <w:rPr>
          <w:rFonts w:cs="Times New Roman"/>
          <w:b/>
          <w:bCs/>
          <w:szCs w:val="28"/>
        </w:rPr>
        <w:t>Токарчук</w:t>
      </w:r>
      <w:proofErr w:type="spellEnd"/>
      <w:r w:rsidRPr="00E35318">
        <w:rPr>
          <w:rFonts w:cs="Times New Roman"/>
          <w:b/>
          <w:bCs/>
          <w:szCs w:val="28"/>
        </w:rPr>
        <w:t xml:space="preserve"> С. М.</w:t>
      </w:r>
      <w:r w:rsidRPr="00E35318">
        <w:rPr>
          <w:rFonts w:cs="Times New Roman"/>
          <w:szCs w:val="28"/>
        </w:rPr>
        <w:t xml:space="preserve"> Опыт реализации конкурса </w:t>
      </w:r>
      <w:r w:rsidRPr="00E35318">
        <w:rPr>
          <w:rFonts w:cs="Times New Roman"/>
          <w:szCs w:val="28"/>
        </w:rPr>
        <w:br/>
        <w:t xml:space="preserve">ГИС-проектов «Родны мой </w:t>
      </w:r>
      <w:proofErr w:type="spellStart"/>
      <w:r w:rsidRPr="00E35318">
        <w:rPr>
          <w:rFonts w:cs="Times New Roman"/>
          <w:szCs w:val="28"/>
        </w:rPr>
        <w:t>горад</w:t>
      </w:r>
      <w:proofErr w:type="spellEnd"/>
      <w:r w:rsidRPr="00E35318">
        <w:rPr>
          <w:rFonts w:cs="Times New Roman"/>
          <w:szCs w:val="28"/>
        </w:rPr>
        <w:t>»</w:t>
      </w:r>
      <w:r w:rsidR="00E35318" w:rsidRPr="00E35318">
        <w:rPr>
          <w:rFonts w:cs="Times New Roman"/>
          <w:szCs w:val="28"/>
        </w:rPr>
        <w:tab/>
      </w:r>
    </w:p>
    <w:p w14:paraId="1FED4B24" w14:textId="4AE807A0" w:rsidR="00051ADC" w:rsidRPr="00E35318" w:rsidRDefault="00051ADC" w:rsidP="00051ADC">
      <w:pPr>
        <w:tabs>
          <w:tab w:val="right" w:leader="dot" w:pos="9072"/>
        </w:tabs>
        <w:rPr>
          <w:rFonts w:eastAsia="Times New Roman" w:cs="Times New Roman"/>
          <w:bCs/>
          <w:szCs w:val="28"/>
          <w:lang w:eastAsia="ru-RU"/>
        </w:rPr>
      </w:pPr>
      <w:r w:rsidRPr="00E35318">
        <w:rPr>
          <w:rFonts w:cs="Times New Roman"/>
          <w:b/>
          <w:bCs/>
          <w:szCs w:val="28"/>
        </w:rPr>
        <w:t xml:space="preserve">Шелест Т. А. </w:t>
      </w:r>
      <w:r w:rsidRPr="00E35318">
        <w:rPr>
          <w:rFonts w:cs="Times New Roman"/>
          <w:szCs w:val="28"/>
        </w:rPr>
        <w:t xml:space="preserve">Изменения климатических норм температур воздуха </w:t>
      </w:r>
      <w:r w:rsidRPr="00E35318">
        <w:rPr>
          <w:rFonts w:cs="Times New Roman"/>
          <w:szCs w:val="28"/>
        </w:rPr>
        <w:br/>
        <w:t>на территории Могилевской области</w:t>
      </w:r>
      <w:r w:rsidR="00E35318" w:rsidRPr="00E35318">
        <w:rPr>
          <w:rFonts w:cs="Times New Roman"/>
          <w:szCs w:val="28"/>
        </w:rPr>
        <w:tab/>
      </w:r>
    </w:p>
    <w:p w14:paraId="6D686A6F" w14:textId="427971B2" w:rsidR="00051ADC" w:rsidRPr="00E35318" w:rsidRDefault="00051ADC" w:rsidP="00051ADC">
      <w:pPr>
        <w:tabs>
          <w:tab w:val="right" w:leader="dot" w:pos="9072"/>
        </w:tabs>
        <w:rPr>
          <w:rFonts w:eastAsia="Times New Roman" w:cs="Times New Roman"/>
          <w:bCs/>
          <w:szCs w:val="28"/>
          <w:lang w:eastAsia="ru-RU"/>
        </w:rPr>
      </w:pPr>
      <w:r w:rsidRPr="00E35318">
        <w:rPr>
          <w:rFonts w:cs="Times New Roman"/>
          <w:b/>
          <w:bCs/>
          <w:szCs w:val="28"/>
        </w:rPr>
        <w:t>Щипец А. И., Лисина Т. С.</w:t>
      </w:r>
      <w:r w:rsidRPr="00E35318">
        <w:rPr>
          <w:rFonts w:cs="Times New Roman"/>
          <w:szCs w:val="28"/>
        </w:rPr>
        <w:t xml:space="preserve"> ЭОР «Беларусь туристическая» </w:t>
      </w:r>
      <w:r w:rsidRPr="00E35318">
        <w:rPr>
          <w:rFonts w:cs="Times New Roman"/>
          <w:szCs w:val="28"/>
        </w:rPr>
        <w:br/>
        <w:t>в краеведческой деятельности в средней школе</w:t>
      </w:r>
      <w:r w:rsidR="00E35318" w:rsidRPr="00E35318">
        <w:rPr>
          <w:rFonts w:cs="Times New Roman"/>
          <w:szCs w:val="28"/>
        </w:rPr>
        <w:tab/>
      </w:r>
    </w:p>
    <w:p w14:paraId="59C813AB" w14:textId="77777777" w:rsidR="00051ADC" w:rsidRPr="00E35318" w:rsidRDefault="00051ADC" w:rsidP="00FE7B33">
      <w:pPr>
        <w:rPr>
          <w:rFonts w:eastAsia="Times New Roman" w:cs="Times New Roman"/>
          <w:bCs/>
          <w:szCs w:val="28"/>
          <w:lang w:eastAsia="ru-RU"/>
        </w:rPr>
      </w:pPr>
    </w:p>
    <w:p w14:paraId="6BA75DF6" w14:textId="77777777" w:rsidR="00D47C2C" w:rsidRPr="00E35318" w:rsidRDefault="00D47C2C" w:rsidP="00D47C2C">
      <w:pPr>
        <w:jc w:val="center"/>
        <w:rPr>
          <w:rFonts w:cs="Times New Roman"/>
          <w:b/>
          <w:caps/>
          <w:szCs w:val="28"/>
        </w:rPr>
      </w:pPr>
      <w:r w:rsidRPr="00E35318">
        <w:rPr>
          <w:rFonts w:cs="Times New Roman"/>
          <w:b/>
          <w:szCs w:val="28"/>
        </w:rPr>
        <w:t xml:space="preserve">СЕКЦИЯ 3. </w:t>
      </w:r>
      <w:r w:rsidRPr="00E35318">
        <w:rPr>
          <w:rFonts w:cs="Times New Roman"/>
          <w:b/>
          <w:caps/>
          <w:szCs w:val="28"/>
        </w:rPr>
        <w:t>Экологическое краеведение</w:t>
      </w:r>
    </w:p>
    <w:p w14:paraId="0ECC9437" w14:textId="77777777" w:rsidR="00C07AC4" w:rsidRPr="00E35318" w:rsidRDefault="00C07AC4" w:rsidP="00D47C2C">
      <w:pPr>
        <w:pStyle w:val="11"/>
        <w:widowControl/>
        <w:ind w:firstLine="0"/>
      </w:pPr>
    </w:p>
    <w:p w14:paraId="595EC08B" w14:textId="77777777" w:rsidR="00290071" w:rsidRPr="00E35318" w:rsidRDefault="00D47C2C" w:rsidP="00D47C2C">
      <w:pPr>
        <w:pStyle w:val="11"/>
        <w:widowControl/>
        <w:tabs>
          <w:tab w:val="right" w:leader="dot" w:pos="9072"/>
        </w:tabs>
        <w:ind w:firstLine="0"/>
      </w:pPr>
      <w:r w:rsidRPr="00E35318">
        <w:rPr>
          <w:b/>
          <w:bCs/>
        </w:rPr>
        <w:t>Абрамова И. В.</w:t>
      </w:r>
      <w:r w:rsidRPr="00E35318">
        <w:t xml:space="preserve"> Биоразнообразие млекопитающих </w:t>
      </w:r>
      <w:proofErr w:type="spellStart"/>
      <w:r w:rsidRPr="00E35318">
        <w:t>Брестcкой</w:t>
      </w:r>
      <w:proofErr w:type="spellEnd"/>
      <w:r w:rsidRPr="00E35318">
        <w:t xml:space="preserve"> области: современное состояние и охрана</w:t>
      </w:r>
      <w:r w:rsidRPr="00E35318">
        <w:tab/>
      </w:r>
    </w:p>
    <w:p w14:paraId="230D880A" w14:textId="77777777" w:rsidR="00D47C2C" w:rsidRPr="00E35318" w:rsidRDefault="00D47C2C" w:rsidP="00D47C2C">
      <w:pPr>
        <w:pStyle w:val="11"/>
        <w:widowControl/>
        <w:tabs>
          <w:tab w:val="right" w:leader="dot" w:pos="9072"/>
        </w:tabs>
        <w:ind w:firstLine="0"/>
      </w:pPr>
      <w:proofErr w:type="spellStart"/>
      <w:r w:rsidRPr="00E35318">
        <w:rPr>
          <w:b/>
          <w:bCs/>
        </w:rPr>
        <w:t>Абрамук</w:t>
      </w:r>
      <w:proofErr w:type="spellEnd"/>
      <w:r w:rsidRPr="00E35318">
        <w:rPr>
          <w:b/>
          <w:bCs/>
        </w:rPr>
        <w:t xml:space="preserve"> М. Р., </w:t>
      </w:r>
      <w:proofErr w:type="spellStart"/>
      <w:r w:rsidRPr="00E35318">
        <w:rPr>
          <w:b/>
          <w:bCs/>
        </w:rPr>
        <w:t>Зинович</w:t>
      </w:r>
      <w:proofErr w:type="spellEnd"/>
      <w:r w:rsidRPr="00E35318">
        <w:rPr>
          <w:b/>
          <w:bCs/>
        </w:rPr>
        <w:t xml:space="preserve"> А. Ю.</w:t>
      </w:r>
      <w:r w:rsidRPr="00E35318">
        <w:t xml:space="preserve"> Оценка водных ресурсов Беларуси </w:t>
      </w:r>
      <w:r w:rsidRPr="00E35318">
        <w:br/>
        <w:t>для развития лечебно-оздоровительного туризма</w:t>
      </w:r>
      <w:r w:rsidRPr="00E35318">
        <w:tab/>
      </w:r>
    </w:p>
    <w:p w14:paraId="59289E8E" w14:textId="77777777" w:rsidR="00D47C2C" w:rsidRPr="00E35318" w:rsidRDefault="00D47C2C" w:rsidP="00D47C2C">
      <w:pPr>
        <w:pStyle w:val="11"/>
        <w:widowControl/>
        <w:tabs>
          <w:tab w:val="right" w:leader="dot" w:pos="9072"/>
        </w:tabs>
        <w:ind w:firstLine="0"/>
      </w:pPr>
      <w:r w:rsidRPr="00E35318">
        <w:rPr>
          <w:b/>
          <w:bCs/>
        </w:rPr>
        <w:t>Волчек А. А.</w:t>
      </w:r>
      <w:r w:rsidRPr="00E35318">
        <w:t xml:space="preserve"> Прогнозные оценки изменения стока рек Белорусского Полесья при различных сценариях будущего</w:t>
      </w:r>
      <w:r w:rsidRPr="00E35318">
        <w:tab/>
      </w:r>
    </w:p>
    <w:p w14:paraId="06578CE6" w14:textId="77777777" w:rsidR="00D47C2C" w:rsidRPr="00E35318" w:rsidRDefault="00D47C2C" w:rsidP="00D47C2C">
      <w:pPr>
        <w:pStyle w:val="11"/>
        <w:widowControl/>
        <w:tabs>
          <w:tab w:val="right" w:leader="dot" w:pos="9072"/>
        </w:tabs>
        <w:ind w:firstLine="0"/>
      </w:pPr>
      <w:proofErr w:type="spellStart"/>
      <w:r w:rsidRPr="00E35318">
        <w:rPr>
          <w:b/>
          <w:bCs/>
        </w:rPr>
        <w:t>Гайчук</w:t>
      </w:r>
      <w:proofErr w:type="spellEnd"/>
      <w:r w:rsidRPr="00E35318">
        <w:rPr>
          <w:b/>
          <w:bCs/>
        </w:rPr>
        <w:t xml:space="preserve"> В. П.</w:t>
      </w:r>
      <w:r w:rsidRPr="00E35318">
        <w:t xml:space="preserve"> Рекультивация нарушенных земель Брестской области</w:t>
      </w:r>
      <w:r w:rsidRPr="00E35318">
        <w:tab/>
      </w:r>
    </w:p>
    <w:p w14:paraId="67C508D4" w14:textId="77777777" w:rsidR="00D47C2C" w:rsidRPr="00E35318" w:rsidRDefault="00D47C2C" w:rsidP="00D47C2C">
      <w:pPr>
        <w:pStyle w:val="11"/>
        <w:widowControl/>
        <w:tabs>
          <w:tab w:val="right" w:leader="dot" w:pos="9072"/>
        </w:tabs>
        <w:ind w:firstLine="0"/>
      </w:pPr>
      <w:proofErr w:type="spellStart"/>
      <w:r w:rsidRPr="00E35318">
        <w:rPr>
          <w:b/>
          <w:bCs/>
        </w:rPr>
        <w:t>Гетманчук</w:t>
      </w:r>
      <w:proofErr w:type="spellEnd"/>
      <w:r w:rsidRPr="00E35318">
        <w:rPr>
          <w:b/>
          <w:bCs/>
        </w:rPr>
        <w:t xml:space="preserve"> Е. О.</w:t>
      </w:r>
      <w:r w:rsidRPr="00E35318">
        <w:t xml:space="preserve"> Водохранилища Беларуси: современное состояние </w:t>
      </w:r>
      <w:r w:rsidRPr="00E35318">
        <w:br/>
        <w:t>и использование</w:t>
      </w:r>
      <w:r w:rsidRPr="00E35318">
        <w:tab/>
      </w:r>
    </w:p>
    <w:p w14:paraId="0CF08C7A" w14:textId="77777777" w:rsidR="00D47C2C" w:rsidRPr="00E35318" w:rsidRDefault="00D47C2C" w:rsidP="00D47C2C">
      <w:pPr>
        <w:pStyle w:val="11"/>
        <w:widowControl/>
        <w:tabs>
          <w:tab w:val="right" w:leader="dot" w:pos="9072"/>
        </w:tabs>
        <w:ind w:firstLine="0"/>
      </w:pPr>
      <w:r w:rsidRPr="00E35318">
        <w:rPr>
          <w:b/>
          <w:bCs/>
        </w:rPr>
        <w:lastRenderedPageBreak/>
        <w:t>Гуменный В. С.</w:t>
      </w:r>
      <w:r w:rsidRPr="00E35318">
        <w:t xml:space="preserve"> Региональный аспект в изучении создания национального парка «Беловежская пуща» в 1919–1932 гг. </w:t>
      </w:r>
      <w:r w:rsidRPr="00E35318">
        <w:tab/>
      </w:r>
    </w:p>
    <w:p w14:paraId="0349E789" w14:textId="77777777" w:rsidR="00D47C2C" w:rsidRPr="00E35318" w:rsidRDefault="00D47C2C" w:rsidP="00D47C2C">
      <w:pPr>
        <w:pStyle w:val="11"/>
        <w:widowControl/>
        <w:tabs>
          <w:tab w:val="right" w:leader="dot" w:pos="9072"/>
        </w:tabs>
        <w:ind w:firstLine="0"/>
      </w:pPr>
      <w:r w:rsidRPr="00E35318">
        <w:rPr>
          <w:b/>
          <w:bCs/>
        </w:rPr>
        <w:t>Ерошенко М. В.</w:t>
      </w:r>
      <w:r w:rsidRPr="00E35318">
        <w:t xml:space="preserve"> Экологическое краеведение в условиях </w:t>
      </w:r>
      <w:r w:rsidRPr="00E35318">
        <w:br/>
        <w:t>сельской школы</w:t>
      </w:r>
      <w:r w:rsidRPr="00E35318">
        <w:tab/>
      </w:r>
    </w:p>
    <w:p w14:paraId="4544239F" w14:textId="77777777" w:rsidR="00D47C2C" w:rsidRPr="00E35318" w:rsidRDefault="00D47C2C" w:rsidP="00D47C2C">
      <w:pPr>
        <w:pStyle w:val="11"/>
        <w:widowControl/>
        <w:tabs>
          <w:tab w:val="right" w:leader="dot" w:pos="9072"/>
        </w:tabs>
        <w:ind w:firstLine="0"/>
      </w:pPr>
      <w:proofErr w:type="spellStart"/>
      <w:r w:rsidRPr="00E35318">
        <w:rPr>
          <w:b/>
          <w:bCs/>
        </w:rPr>
        <w:t>Захаревич</w:t>
      </w:r>
      <w:proofErr w:type="spellEnd"/>
      <w:r w:rsidRPr="00E35318">
        <w:rPr>
          <w:b/>
          <w:bCs/>
        </w:rPr>
        <w:t xml:space="preserve"> А. А.</w:t>
      </w:r>
      <w:r w:rsidRPr="00E35318">
        <w:t xml:space="preserve"> Формирование экологического аспекта функциональной грамотности учащихся посредством использования </w:t>
      </w:r>
      <w:proofErr w:type="spellStart"/>
      <w:r w:rsidRPr="00E35318">
        <w:t>компетентностно</w:t>
      </w:r>
      <w:proofErr w:type="spellEnd"/>
      <w:r w:rsidRPr="00E35318">
        <w:t xml:space="preserve"> ориентированных заданий с краеведческой направленностью</w:t>
      </w:r>
      <w:r w:rsidRPr="00E35318">
        <w:tab/>
      </w:r>
    </w:p>
    <w:p w14:paraId="62177516" w14:textId="77777777" w:rsidR="00D47C2C" w:rsidRPr="00E35318" w:rsidRDefault="00D47C2C" w:rsidP="00D47C2C">
      <w:pPr>
        <w:pStyle w:val="11"/>
        <w:widowControl/>
        <w:tabs>
          <w:tab w:val="right" w:leader="dot" w:pos="9072"/>
        </w:tabs>
        <w:ind w:firstLine="0"/>
      </w:pPr>
      <w:r w:rsidRPr="00E35318">
        <w:rPr>
          <w:b/>
          <w:bCs/>
        </w:rPr>
        <w:t xml:space="preserve">Матусевич </w:t>
      </w:r>
      <w:r w:rsidRPr="00E35318">
        <w:rPr>
          <w:b/>
        </w:rPr>
        <w:t>Н. М.</w:t>
      </w:r>
      <w:r w:rsidRPr="00E35318">
        <w:t xml:space="preserve"> Анатомические особенности строения наружных почечных чешуй некоторых </w:t>
      </w:r>
      <w:proofErr w:type="spellStart"/>
      <w:r w:rsidRPr="00E35318">
        <w:t>интродуцированных</w:t>
      </w:r>
      <w:proofErr w:type="spellEnd"/>
      <w:r w:rsidRPr="00E35318">
        <w:t xml:space="preserve"> растений г. Бреста</w:t>
      </w:r>
      <w:r w:rsidRPr="00E35318">
        <w:tab/>
      </w:r>
    </w:p>
    <w:p w14:paraId="38F3B42B" w14:textId="77777777" w:rsidR="00D47C2C" w:rsidRPr="00E35318" w:rsidRDefault="00D47C2C" w:rsidP="00D47C2C">
      <w:pPr>
        <w:pStyle w:val="11"/>
        <w:widowControl/>
        <w:tabs>
          <w:tab w:val="right" w:leader="dot" w:pos="9072"/>
        </w:tabs>
        <w:ind w:firstLine="0"/>
      </w:pPr>
      <w:proofErr w:type="spellStart"/>
      <w:r w:rsidRPr="00E35318">
        <w:rPr>
          <w:b/>
          <w:bCs/>
        </w:rPr>
        <w:t>Мялик</w:t>
      </w:r>
      <w:proofErr w:type="spellEnd"/>
      <w:r w:rsidRPr="00E35318">
        <w:rPr>
          <w:b/>
          <w:bCs/>
        </w:rPr>
        <w:t xml:space="preserve"> А. Н.</w:t>
      </w:r>
      <w:r w:rsidRPr="00E35318">
        <w:t xml:space="preserve"> Особенности онтогенеза </w:t>
      </w:r>
      <w:proofErr w:type="spellStart"/>
      <w:r w:rsidRPr="00E35318">
        <w:t>Trapa</w:t>
      </w:r>
      <w:proofErr w:type="spellEnd"/>
      <w:r w:rsidRPr="00E35318">
        <w:t xml:space="preserve"> </w:t>
      </w:r>
      <w:proofErr w:type="spellStart"/>
      <w:r w:rsidRPr="00E35318">
        <w:t>Natans</w:t>
      </w:r>
      <w:proofErr w:type="spellEnd"/>
      <w:r w:rsidRPr="00E35318">
        <w:t xml:space="preserve"> L. в условиях </w:t>
      </w:r>
      <w:proofErr w:type="spellStart"/>
      <w:r w:rsidRPr="00E35318">
        <w:t>Ex</w:t>
      </w:r>
      <w:proofErr w:type="spellEnd"/>
      <w:r w:rsidRPr="00E35318">
        <w:t xml:space="preserve"> </w:t>
      </w:r>
      <w:proofErr w:type="spellStart"/>
      <w:r w:rsidRPr="00E35318">
        <w:t>Situ</w:t>
      </w:r>
      <w:proofErr w:type="spellEnd"/>
      <w:r w:rsidRPr="00E35318">
        <w:t xml:space="preserve"> для нужд природоохранных мероприятий</w:t>
      </w:r>
      <w:r w:rsidRPr="00E35318">
        <w:tab/>
      </w:r>
    </w:p>
    <w:p w14:paraId="7853B407" w14:textId="77777777" w:rsidR="00D47C2C" w:rsidRPr="00E35318" w:rsidRDefault="00D47C2C" w:rsidP="00D47C2C">
      <w:pPr>
        <w:pStyle w:val="11"/>
        <w:widowControl/>
        <w:tabs>
          <w:tab w:val="right" w:leader="dot" w:pos="9072"/>
        </w:tabs>
        <w:ind w:firstLine="0"/>
      </w:pPr>
      <w:proofErr w:type="spellStart"/>
      <w:r w:rsidRPr="00E35318">
        <w:rPr>
          <w:b/>
          <w:bCs/>
        </w:rPr>
        <w:t>Селицкая</w:t>
      </w:r>
      <w:proofErr w:type="spellEnd"/>
      <w:r w:rsidRPr="00E35318">
        <w:rPr>
          <w:b/>
          <w:bCs/>
        </w:rPr>
        <w:t xml:space="preserve"> А. В. </w:t>
      </w:r>
      <w:r w:rsidRPr="00E35318">
        <w:t>Аккумуляция тяжелых металлов в почве и вегетативных органах растений в зоне влияния асфальтобетонного завода</w:t>
      </w:r>
      <w:r w:rsidRPr="00E35318">
        <w:tab/>
      </w:r>
    </w:p>
    <w:p w14:paraId="3E2E6BA7" w14:textId="77777777" w:rsidR="00D47C2C" w:rsidRPr="00E35318" w:rsidRDefault="00D47C2C" w:rsidP="00D47C2C">
      <w:pPr>
        <w:pStyle w:val="11"/>
        <w:widowControl/>
        <w:tabs>
          <w:tab w:val="right" w:leader="dot" w:pos="9072"/>
        </w:tabs>
        <w:ind w:firstLine="0"/>
      </w:pPr>
      <w:r w:rsidRPr="00E35318">
        <w:rPr>
          <w:b/>
          <w:bCs/>
        </w:rPr>
        <w:t>Шкуратова Н. В.,</w:t>
      </w:r>
      <w:r w:rsidRPr="00E35318">
        <w:t xml:space="preserve"> </w:t>
      </w:r>
      <w:proofErr w:type="spellStart"/>
      <w:r w:rsidRPr="00E35318">
        <w:rPr>
          <w:b/>
          <w:bCs/>
        </w:rPr>
        <w:t>Левковская</w:t>
      </w:r>
      <w:proofErr w:type="spellEnd"/>
      <w:r w:rsidRPr="00E35318">
        <w:rPr>
          <w:b/>
          <w:bCs/>
        </w:rPr>
        <w:t xml:space="preserve"> М. В.</w:t>
      </w:r>
      <w:r w:rsidRPr="00E35318">
        <w:t xml:space="preserve"> Наглядные пособия как средства обучения по учебной дисциплине «Флора и растительность Беларуси»</w:t>
      </w:r>
      <w:r w:rsidRPr="00E35318">
        <w:tab/>
      </w:r>
    </w:p>
    <w:p w14:paraId="15E4A9EE" w14:textId="77777777" w:rsidR="00D47C2C" w:rsidRPr="00E35318" w:rsidRDefault="00D47C2C" w:rsidP="00D47C2C">
      <w:pPr>
        <w:pStyle w:val="11"/>
        <w:widowControl/>
        <w:tabs>
          <w:tab w:val="right" w:leader="dot" w:pos="9072"/>
        </w:tabs>
        <w:ind w:firstLine="0"/>
      </w:pPr>
      <w:proofErr w:type="spellStart"/>
      <w:r w:rsidRPr="00E35318">
        <w:rPr>
          <w:b/>
          <w:bCs/>
        </w:rPr>
        <w:t>Яцухно</w:t>
      </w:r>
      <w:proofErr w:type="spellEnd"/>
      <w:r w:rsidRPr="00E35318">
        <w:rPr>
          <w:b/>
          <w:bCs/>
        </w:rPr>
        <w:t xml:space="preserve"> В. М., </w:t>
      </w:r>
      <w:proofErr w:type="spellStart"/>
      <w:r w:rsidRPr="00E35318">
        <w:rPr>
          <w:b/>
          <w:bCs/>
        </w:rPr>
        <w:t>Бачила</w:t>
      </w:r>
      <w:proofErr w:type="spellEnd"/>
      <w:r w:rsidRPr="00E35318">
        <w:rPr>
          <w:b/>
          <w:bCs/>
        </w:rPr>
        <w:t xml:space="preserve"> С. С.</w:t>
      </w:r>
      <w:r w:rsidRPr="00E35318">
        <w:t xml:space="preserve"> Культурные экосистемные услуги сельских ландшафтов как объект экологического краеведения</w:t>
      </w:r>
      <w:r w:rsidRPr="00E35318">
        <w:tab/>
      </w:r>
    </w:p>
    <w:p w14:paraId="0057D526" w14:textId="77777777" w:rsidR="00D47C2C" w:rsidRPr="00E35318" w:rsidRDefault="00D47C2C" w:rsidP="00D47C2C">
      <w:pPr>
        <w:pStyle w:val="11"/>
        <w:widowControl/>
        <w:ind w:firstLine="0"/>
      </w:pPr>
    </w:p>
    <w:p w14:paraId="4498C36F" w14:textId="77777777" w:rsidR="006C63B9" w:rsidRPr="00E35318" w:rsidRDefault="00290071" w:rsidP="00FE7B33">
      <w:pPr>
        <w:jc w:val="center"/>
        <w:rPr>
          <w:rFonts w:cs="Times New Roman"/>
          <w:b/>
          <w:caps/>
          <w:szCs w:val="28"/>
        </w:rPr>
      </w:pPr>
      <w:r w:rsidRPr="00E35318">
        <w:rPr>
          <w:rFonts w:cs="Times New Roman"/>
          <w:b/>
          <w:szCs w:val="28"/>
        </w:rPr>
        <w:t>СЕКЦИЯ 4</w:t>
      </w:r>
      <w:r w:rsidR="006C63B9" w:rsidRPr="00E35318">
        <w:rPr>
          <w:rFonts w:cs="Times New Roman"/>
          <w:b/>
          <w:szCs w:val="28"/>
        </w:rPr>
        <w:t xml:space="preserve">. </w:t>
      </w:r>
      <w:r w:rsidR="00A32976" w:rsidRPr="00E35318">
        <w:rPr>
          <w:rFonts w:cs="Times New Roman"/>
          <w:b/>
          <w:caps/>
          <w:szCs w:val="28"/>
        </w:rPr>
        <w:t>Историческое краеведение</w:t>
      </w:r>
    </w:p>
    <w:p w14:paraId="338E4EBF" w14:textId="77777777" w:rsidR="00EB797B" w:rsidRPr="00E35318" w:rsidRDefault="00EB797B" w:rsidP="00FE7B33">
      <w:pPr>
        <w:jc w:val="center"/>
        <w:rPr>
          <w:rFonts w:cs="Times New Roman"/>
          <w:b/>
          <w:szCs w:val="28"/>
        </w:rPr>
      </w:pPr>
    </w:p>
    <w:p w14:paraId="756FB9F1" w14:textId="77777777" w:rsidR="00D47C2C" w:rsidRPr="00E35318" w:rsidRDefault="00D47C2C" w:rsidP="00D47C2C">
      <w:pPr>
        <w:tabs>
          <w:tab w:val="right" w:leader="dot" w:pos="9072"/>
        </w:tabs>
        <w:rPr>
          <w:rFonts w:cs="Times New Roman"/>
          <w:b/>
          <w:szCs w:val="28"/>
        </w:rPr>
      </w:pPr>
      <w:r w:rsidRPr="00E35318">
        <w:rPr>
          <w:rFonts w:cs="Times New Roman"/>
          <w:b/>
          <w:bCs/>
          <w:szCs w:val="28"/>
        </w:rPr>
        <w:t>Борисова А. С.</w:t>
      </w:r>
      <w:r w:rsidRPr="00E35318">
        <w:rPr>
          <w:rFonts w:cs="Times New Roman"/>
          <w:szCs w:val="28"/>
        </w:rPr>
        <w:t xml:space="preserve"> Интерактивная лента времени «Белорусские города </w:t>
      </w:r>
      <w:r w:rsidRPr="00E35318">
        <w:rPr>
          <w:rFonts w:cs="Times New Roman"/>
          <w:szCs w:val="28"/>
        </w:rPr>
        <w:br/>
        <w:t>на перекрестке столетий» как способ повышения мотивации к изучению истории родного края</w:t>
      </w:r>
      <w:r w:rsidRPr="00E35318">
        <w:rPr>
          <w:rFonts w:cs="Times New Roman"/>
          <w:szCs w:val="28"/>
        </w:rPr>
        <w:tab/>
      </w:r>
    </w:p>
    <w:p w14:paraId="5A3D5A78" w14:textId="77777777" w:rsidR="00D47C2C" w:rsidRPr="00E35318" w:rsidRDefault="00D47C2C" w:rsidP="00D47C2C">
      <w:pPr>
        <w:tabs>
          <w:tab w:val="right" w:leader="dot" w:pos="9072"/>
        </w:tabs>
        <w:rPr>
          <w:rFonts w:cs="Times New Roman"/>
          <w:b/>
          <w:szCs w:val="28"/>
        </w:rPr>
      </w:pPr>
      <w:r w:rsidRPr="00E35318">
        <w:rPr>
          <w:rFonts w:cs="Times New Roman"/>
          <w:b/>
          <w:bCs/>
          <w:szCs w:val="28"/>
        </w:rPr>
        <w:t>Галимова Н. П.</w:t>
      </w:r>
      <w:r w:rsidRPr="00E35318">
        <w:rPr>
          <w:rFonts w:cs="Times New Roman"/>
          <w:szCs w:val="28"/>
        </w:rPr>
        <w:t xml:space="preserve"> О новых фактах геноцида белорусского народа </w:t>
      </w:r>
      <w:r w:rsidRPr="00E35318">
        <w:rPr>
          <w:rFonts w:cs="Times New Roman"/>
          <w:szCs w:val="28"/>
        </w:rPr>
        <w:br/>
        <w:t>в годы Великой Отечественной войны</w:t>
      </w:r>
      <w:r w:rsidRPr="00E35318">
        <w:rPr>
          <w:rFonts w:cs="Times New Roman"/>
          <w:szCs w:val="28"/>
        </w:rPr>
        <w:tab/>
      </w:r>
    </w:p>
    <w:p w14:paraId="7EC49A9C" w14:textId="77777777" w:rsidR="00D47C2C" w:rsidRPr="00E35318" w:rsidRDefault="00D47C2C" w:rsidP="00D47C2C">
      <w:pPr>
        <w:tabs>
          <w:tab w:val="right" w:leader="dot" w:pos="9072"/>
        </w:tabs>
        <w:rPr>
          <w:rFonts w:cs="Times New Roman"/>
          <w:b/>
          <w:szCs w:val="28"/>
        </w:rPr>
      </w:pPr>
      <w:r w:rsidRPr="00E35318">
        <w:rPr>
          <w:rFonts w:cs="Times New Roman"/>
          <w:b/>
          <w:bCs/>
          <w:szCs w:val="28"/>
        </w:rPr>
        <w:t>Гвоздь А. В.</w:t>
      </w:r>
      <w:r w:rsidRPr="00E35318">
        <w:rPr>
          <w:rFonts w:cs="Times New Roman"/>
          <w:szCs w:val="28"/>
        </w:rPr>
        <w:t xml:space="preserve"> Школьное историческое краеведение как средство развития исследовательских компетенций учащихся</w:t>
      </w:r>
      <w:r w:rsidRPr="00E35318">
        <w:rPr>
          <w:rFonts w:cs="Times New Roman"/>
          <w:szCs w:val="28"/>
        </w:rPr>
        <w:tab/>
      </w:r>
    </w:p>
    <w:p w14:paraId="576C5DE3" w14:textId="77777777" w:rsidR="00D47C2C" w:rsidRPr="00E35318" w:rsidRDefault="00D47C2C" w:rsidP="00D47C2C">
      <w:pPr>
        <w:tabs>
          <w:tab w:val="right" w:leader="dot" w:pos="9072"/>
        </w:tabs>
        <w:rPr>
          <w:rFonts w:cs="Times New Roman"/>
          <w:b/>
          <w:szCs w:val="28"/>
        </w:rPr>
      </w:pPr>
      <w:r w:rsidRPr="00E35318">
        <w:rPr>
          <w:rFonts w:cs="Times New Roman"/>
          <w:b/>
          <w:bCs/>
          <w:szCs w:val="28"/>
        </w:rPr>
        <w:t>Донцова С. А.</w:t>
      </w:r>
      <w:r w:rsidRPr="00E35318">
        <w:rPr>
          <w:rFonts w:cs="Times New Roman"/>
          <w:szCs w:val="28"/>
        </w:rPr>
        <w:t xml:space="preserve"> Особенности использования результатов </w:t>
      </w:r>
      <w:r w:rsidRPr="00E35318">
        <w:rPr>
          <w:rFonts w:cs="Times New Roman"/>
          <w:szCs w:val="28"/>
        </w:rPr>
        <w:br/>
        <w:t xml:space="preserve">археологических исследований на территории г. Каменца </w:t>
      </w:r>
      <w:r w:rsidRPr="00E35318">
        <w:rPr>
          <w:rFonts w:cs="Times New Roman"/>
          <w:szCs w:val="28"/>
        </w:rPr>
        <w:br/>
        <w:t>при ведении внеклассной работы с обучающимся</w:t>
      </w:r>
      <w:r w:rsidRPr="00E35318">
        <w:rPr>
          <w:rFonts w:cs="Times New Roman"/>
          <w:szCs w:val="28"/>
        </w:rPr>
        <w:tab/>
      </w:r>
    </w:p>
    <w:p w14:paraId="735ABA2F" w14:textId="77777777" w:rsidR="00D47C2C" w:rsidRPr="00E35318" w:rsidRDefault="00D47C2C" w:rsidP="00D47C2C">
      <w:pPr>
        <w:tabs>
          <w:tab w:val="right" w:leader="dot" w:pos="9072"/>
        </w:tabs>
        <w:rPr>
          <w:rFonts w:cs="Times New Roman"/>
          <w:szCs w:val="28"/>
        </w:rPr>
      </w:pPr>
      <w:r w:rsidRPr="00E35318">
        <w:rPr>
          <w:rFonts w:cs="Times New Roman"/>
          <w:b/>
          <w:bCs/>
          <w:szCs w:val="28"/>
        </w:rPr>
        <w:t>Панько А. Д.</w:t>
      </w:r>
      <w:r w:rsidRPr="00E35318">
        <w:rPr>
          <w:rFonts w:cs="Times New Roman"/>
          <w:szCs w:val="28"/>
        </w:rPr>
        <w:t xml:space="preserve"> Подготовка специалистов для сферы туризма </w:t>
      </w:r>
      <w:r w:rsidRPr="00E35318">
        <w:rPr>
          <w:rFonts w:cs="Times New Roman"/>
          <w:szCs w:val="28"/>
        </w:rPr>
        <w:br/>
        <w:t xml:space="preserve">в </w:t>
      </w:r>
      <w:proofErr w:type="spellStart"/>
      <w:r w:rsidRPr="00E35318">
        <w:rPr>
          <w:rFonts w:cs="Times New Roman"/>
          <w:szCs w:val="28"/>
        </w:rPr>
        <w:t>БрГУ</w:t>
      </w:r>
      <w:proofErr w:type="spellEnd"/>
      <w:r w:rsidRPr="00E35318">
        <w:rPr>
          <w:rFonts w:cs="Times New Roman"/>
          <w:szCs w:val="28"/>
        </w:rPr>
        <w:t xml:space="preserve"> имени А. С. Пушкина: вехи истории к 15-летию открытия специальности «Туризм и гостеприимство»</w:t>
      </w:r>
      <w:r w:rsidRPr="00E35318">
        <w:rPr>
          <w:rFonts w:cs="Times New Roman"/>
          <w:szCs w:val="28"/>
        </w:rPr>
        <w:tab/>
      </w:r>
    </w:p>
    <w:p w14:paraId="7AA58C6A" w14:textId="77777777" w:rsidR="00D47C2C" w:rsidRPr="00E35318" w:rsidRDefault="00D47C2C" w:rsidP="00D47C2C">
      <w:pPr>
        <w:tabs>
          <w:tab w:val="right" w:leader="dot" w:pos="9072"/>
        </w:tabs>
        <w:rPr>
          <w:rFonts w:cs="Times New Roman"/>
          <w:b/>
          <w:szCs w:val="28"/>
        </w:rPr>
      </w:pPr>
      <w:proofErr w:type="spellStart"/>
      <w:r w:rsidRPr="00E35318">
        <w:rPr>
          <w:rFonts w:cs="Times New Roman"/>
          <w:b/>
          <w:bCs/>
          <w:szCs w:val="28"/>
        </w:rPr>
        <w:t>Попко</w:t>
      </w:r>
      <w:proofErr w:type="spellEnd"/>
      <w:r w:rsidRPr="00E35318">
        <w:rPr>
          <w:rFonts w:cs="Times New Roman"/>
          <w:b/>
          <w:bCs/>
          <w:szCs w:val="28"/>
        </w:rPr>
        <w:t xml:space="preserve"> </w:t>
      </w:r>
      <w:r w:rsidR="004F0C7E" w:rsidRPr="00E35318">
        <w:rPr>
          <w:rFonts w:cs="Times New Roman"/>
          <w:b/>
          <w:bCs/>
          <w:szCs w:val="28"/>
        </w:rPr>
        <w:t>В</w:t>
      </w:r>
      <w:r w:rsidRPr="00E35318">
        <w:rPr>
          <w:rFonts w:cs="Times New Roman"/>
          <w:b/>
          <w:bCs/>
          <w:szCs w:val="28"/>
        </w:rPr>
        <w:t xml:space="preserve">. </w:t>
      </w:r>
      <w:r w:rsidR="004F0C7E" w:rsidRPr="00E35318">
        <w:rPr>
          <w:rFonts w:cs="Times New Roman"/>
          <w:b/>
          <w:bCs/>
          <w:szCs w:val="28"/>
        </w:rPr>
        <w:t>М</w:t>
      </w:r>
      <w:r w:rsidRPr="00E35318">
        <w:rPr>
          <w:rFonts w:cs="Times New Roman"/>
          <w:b/>
          <w:bCs/>
          <w:szCs w:val="28"/>
        </w:rPr>
        <w:t>.</w:t>
      </w:r>
      <w:r w:rsidRPr="00E35318">
        <w:rPr>
          <w:rFonts w:cs="Times New Roman"/>
          <w:szCs w:val="28"/>
        </w:rPr>
        <w:t xml:space="preserve"> </w:t>
      </w:r>
      <w:proofErr w:type="spellStart"/>
      <w:r w:rsidRPr="00E35318">
        <w:rPr>
          <w:rFonts w:cs="Times New Roman"/>
          <w:szCs w:val="28"/>
        </w:rPr>
        <w:t>Шарашова</w:t>
      </w:r>
      <w:proofErr w:type="spellEnd"/>
      <w:r w:rsidRPr="00E35318">
        <w:rPr>
          <w:rFonts w:cs="Times New Roman"/>
          <w:szCs w:val="28"/>
        </w:rPr>
        <w:t xml:space="preserve"> ў </w:t>
      </w:r>
      <w:proofErr w:type="spellStart"/>
      <w:r w:rsidRPr="00E35318">
        <w:rPr>
          <w:rFonts w:cs="Times New Roman"/>
          <w:szCs w:val="28"/>
        </w:rPr>
        <w:t>краязнаўчых</w:t>
      </w:r>
      <w:proofErr w:type="spellEnd"/>
      <w:r w:rsidRPr="00E35318">
        <w:rPr>
          <w:rFonts w:cs="Times New Roman"/>
          <w:szCs w:val="28"/>
        </w:rPr>
        <w:t xml:space="preserve"> </w:t>
      </w:r>
      <w:proofErr w:type="spellStart"/>
      <w:r w:rsidRPr="00E35318">
        <w:rPr>
          <w:rFonts w:cs="Times New Roman"/>
          <w:szCs w:val="28"/>
        </w:rPr>
        <w:t>даследаваннях</w:t>
      </w:r>
      <w:proofErr w:type="spellEnd"/>
      <w:r w:rsidRPr="00E35318">
        <w:rPr>
          <w:rFonts w:cs="Times New Roman"/>
          <w:szCs w:val="28"/>
        </w:rPr>
        <w:t xml:space="preserve"> і </w:t>
      </w:r>
      <w:proofErr w:type="spellStart"/>
      <w:r w:rsidRPr="00E35318">
        <w:rPr>
          <w:rFonts w:cs="Times New Roman"/>
          <w:szCs w:val="28"/>
        </w:rPr>
        <w:t>перспектывы</w:t>
      </w:r>
      <w:proofErr w:type="spellEnd"/>
      <w:r w:rsidRPr="00E35318">
        <w:rPr>
          <w:rFonts w:cs="Times New Roman"/>
          <w:szCs w:val="28"/>
        </w:rPr>
        <w:t xml:space="preserve"> </w:t>
      </w:r>
      <w:proofErr w:type="spellStart"/>
      <w:r w:rsidRPr="00E35318">
        <w:rPr>
          <w:rFonts w:cs="Times New Roman"/>
          <w:szCs w:val="28"/>
        </w:rPr>
        <w:t>выкарыстання</w:t>
      </w:r>
      <w:proofErr w:type="spellEnd"/>
      <w:r w:rsidRPr="00E35318">
        <w:rPr>
          <w:rFonts w:cs="Times New Roman"/>
          <w:szCs w:val="28"/>
        </w:rPr>
        <w:t xml:space="preserve"> ў </w:t>
      </w:r>
      <w:proofErr w:type="spellStart"/>
      <w:r w:rsidRPr="00E35318">
        <w:rPr>
          <w:rFonts w:cs="Times New Roman"/>
          <w:szCs w:val="28"/>
        </w:rPr>
        <w:t>турызме</w:t>
      </w:r>
      <w:proofErr w:type="spellEnd"/>
      <w:r w:rsidRPr="00E35318">
        <w:rPr>
          <w:rFonts w:cs="Times New Roman"/>
          <w:szCs w:val="28"/>
        </w:rPr>
        <w:t xml:space="preserve"> </w:t>
      </w:r>
      <w:proofErr w:type="spellStart"/>
      <w:r w:rsidRPr="00E35318">
        <w:rPr>
          <w:rFonts w:cs="Times New Roman"/>
          <w:szCs w:val="28"/>
        </w:rPr>
        <w:t>Пружанскага</w:t>
      </w:r>
      <w:proofErr w:type="spellEnd"/>
      <w:r w:rsidRPr="00E35318">
        <w:rPr>
          <w:rFonts w:cs="Times New Roman"/>
          <w:szCs w:val="28"/>
        </w:rPr>
        <w:t xml:space="preserve"> </w:t>
      </w:r>
      <w:proofErr w:type="spellStart"/>
      <w:r w:rsidRPr="00E35318">
        <w:rPr>
          <w:rFonts w:cs="Times New Roman"/>
          <w:szCs w:val="28"/>
        </w:rPr>
        <w:t>раёна</w:t>
      </w:r>
      <w:proofErr w:type="spellEnd"/>
      <w:r w:rsidRPr="00E35318">
        <w:rPr>
          <w:rFonts w:cs="Times New Roman"/>
          <w:szCs w:val="28"/>
        </w:rPr>
        <w:tab/>
      </w:r>
    </w:p>
    <w:p w14:paraId="3C08BBB7" w14:textId="77777777" w:rsidR="00D47C2C" w:rsidRPr="00E35318" w:rsidRDefault="00D47C2C" w:rsidP="00D47C2C">
      <w:pPr>
        <w:tabs>
          <w:tab w:val="right" w:leader="dot" w:pos="9072"/>
        </w:tabs>
        <w:rPr>
          <w:rFonts w:cs="Times New Roman"/>
          <w:b/>
          <w:szCs w:val="28"/>
        </w:rPr>
      </w:pPr>
      <w:r w:rsidRPr="00E35318">
        <w:rPr>
          <w:rFonts w:cs="Times New Roman"/>
          <w:b/>
          <w:bCs/>
          <w:szCs w:val="28"/>
        </w:rPr>
        <w:t>Савченко Т. М.</w:t>
      </w:r>
      <w:r w:rsidRPr="00E35318">
        <w:rPr>
          <w:rFonts w:cs="Times New Roman"/>
          <w:szCs w:val="28"/>
        </w:rPr>
        <w:t xml:space="preserve"> Потенциал экскурсионной деятельности в патриотическом воспитании подрастающего поколения</w:t>
      </w:r>
      <w:r w:rsidRPr="00E35318">
        <w:rPr>
          <w:rFonts w:cs="Times New Roman"/>
          <w:szCs w:val="28"/>
        </w:rPr>
        <w:tab/>
      </w:r>
    </w:p>
    <w:p w14:paraId="3616230A" w14:textId="77777777" w:rsidR="00D47C2C" w:rsidRPr="00E35318" w:rsidRDefault="00D47C2C" w:rsidP="00D47C2C">
      <w:pPr>
        <w:rPr>
          <w:rFonts w:cs="Times New Roman"/>
          <w:b/>
          <w:szCs w:val="28"/>
        </w:rPr>
      </w:pPr>
    </w:p>
    <w:p w14:paraId="0A4AFC05" w14:textId="77777777" w:rsidR="00F91D55" w:rsidRPr="00E35318" w:rsidRDefault="00F91D55" w:rsidP="00FE7B33">
      <w:pPr>
        <w:rPr>
          <w:szCs w:val="28"/>
        </w:rPr>
      </w:pPr>
      <w:r w:rsidRPr="00E35318">
        <w:rPr>
          <w:szCs w:val="28"/>
        </w:rPr>
        <w:br w:type="page"/>
      </w:r>
    </w:p>
    <w:p w14:paraId="79B306EE" w14:textId="77777777" w:rsidR="00F91D55" w:rsidRPr="00E35318" w:rsidRDefault="00193FA5" w:rsidP="00FE7B33">
      <w:pPr>
        <w:jc w:val="center"/>
        <w:rPr>
          <w:b/>
          <w:szCs w:val="28"/>
        </w:rPr>
      </w:pPr>
      <w:r w:rsidRPr="00E35318">
        <w:rPr>
          <w:b/>
          <w:szCs w:val="28"/>
        </w:rPr>
        <w:lastRenderedPageBreak/>
        <w:t xml:space="preserve">ПЛЕНАРНЫЕ ДОКЛАДЫ </w:t>
      </w:r>
    </w:p>
    <w:p w14:paraId="641DE4BA" w14:textId="77777777" w:rsidR="00193FA5" w:rsidRPr="00E35318" w:rsidRDefault="00193FA5" w:rsidP="00FE7B33">
      <w:pPr>
        <w:jc w:val="center"/>
        <w:rPr>
          <w:b/>
          <w:szCs w:val="28"/>
        </w:rPr>
      </w:pPr>
    </w:p>
    <w:p w14:paraId="69DC8E9B" w14:textId="77777777" w:rsidR="00D47C2C" w:rsidRPr="00E35318" w:rsidRDefault="00D47C2C" w:rsidP="00FE7B33">
      <w:pPr>
        <w:jc w:val="center"/>
        <w:rPr>
          <w:b/>
          <w:szCs w:val="28"/>
        </w:rPr>
      </w:pPr>
    </w:p>
    <w:p w14:paraId="644609E5" w14:textId="77777777" w:rsidR="00193FA5" w:rsidRPr="00E35318" w:rsidRDefault="00193FA5" w:rsidP="000E4986">
      <w:pPr>
        <w:ind w:left="709"/>
        <w:rPr>
          <w:rFonts w:eastAsia="Calibri" w:cs="Times New Roman"/>
          <w:b/>
          <w:szCs w:val="28"/>
        </w:rPr>
      </w:pPr>
      <w:r w:rsidRPr="00E35318">
        <w:rPr>
          <w:rFonts w:eastAsia="Calibri" w:cs="Times New Roman"/>
          <w:b/>
          <w:szCs w:val="28"/>
        </w:rPr>
        <w:t>Н.</w:t>
      </w:r>
      <w:r w:rsidR="000E4986" w:rsidRPr="00E35318">
        <w:rPr>
          <w:rFonts w:eastAsia="Calibri" w:cs="Times New Roman"/>
          <w:b/>
          <w:szCs w:val="28"/>
        </w:rPr>
        <w:t xml:space="preserve"> </w:t>
      </w:r>
      <w:r w:rsidRPr="00E35318">
        <w:rPr>
          <w:rFonts w:eastAsia="Calibri" w:cs="Times New Roman"/>
          <w:b/>
          <w:szCs w:val="28"/>
        </w:rPr>
        <w:t>Ф. ГРЕЧАНИК</w:t>
      </w:r>
    </w:p>
    <w:p w14:paraId="6DF67652" w14:textId="77777777" w:rsidR="000E4986" w:rsidRPr="00E35318" w:rsidRDefault="00193FA5" w:rsidP="000E4986">
      <w:pPr>
        <w:ind w:left="709"/>
        <w:rPr>
          <w:rFonts w:eastAsia="Calibri" w:cs="Times New Roman"/>
          <w:szCs w:val="28"/>
        </w:rPr>
      </w:pPr>
      <w:r w:rsidRPr="00E35318">
        <w:rPr>
          <w:rFonts w:eastAsia="Calibri" w:cs="Times New Roman"/>
          <w:szCs w:val="28"/>
        </w:rPr>
        <w:t xml:space="preserve">Брест, </w:t>
      </w:r>
      <w:proofErr w:type="spellStart"/>
      <w:r w:rsidRPr="00E35318">
        <w:rPr>
          <w:rFonts w:eastAsia="Calibri" w:cs="Times New Roman"/>
          <w:szCs w:val="28"/>
        </w:rPr>
        <w:t>БрГУ</w:t>
      </w:r>
      <w:proofErr w:type="spellEnd"/>
      <w:r w:rsidRPr="00E35318">
        <w:rPr>
          <w:rFonts w:eastAsia="Calibri" w:cs="Times New Roman"/>
          <w:szCs w:val="28"/>
        </w:rPr>
        <w:t xml:space="preserve"> имени А.</w:t>
      </w:r>
      <w:r w:rsidR="000E4986" w:rsidRPr="00E35318">
        <w:rPr>
          <w:rFonts w:eastAsia="Calibri" w:cs="Times New Roman"/>
          <w:szCs w:val="28"/>
        </w:rPr>
        <w:t xml:space="preserve"> </w:t>
      </w:r>
      <w:r w:rsidRPr="00E35318">
        <w:rPr>
          <w:rFonts w:eastAsia="Calibri" w:cs="Times New Roman"/>
          <w:szCs w:val="28"/>
        </w:rPr>
        <w:t>С.</w:t>
      </w:r>
      <w:r w:rsidR="000E4986" w:rsidRPr="00E35318">
        <w:rPr>
          <w:rFonts w:eastAsia="Calibri" w:cs="Times New Roman"/>
          <w:szCs w:val="28"/>
        </w:rPr>
        <w:t xml:space="preserve"> </w:t>
      </w:r>
      <w:r w:rsidRPr="00E35318">
        <w:rPr>
          <w:rFonts w:eastAsia="Calibri" w:cs="Times New Roman"/>
          <w:szCs w:val="28"/>
        </w:rPr>
        <w:t xml:space="preserve">Пушкина </w:t>
      </w:r>
    </w:p>
    <w:p w14:paraId="0A1B2A20" w14:textId="77777777" w:rsidR="00193FA5" w:rsidRPr="00E35318" w:rsidRDefault="00193FA5" w:rsidP="000E4986">
      <w:pPr>
        <w:ind w:left="709"/>
        <w:rPr>
          <w:rFonts w:eastAsia="Calibri" w:cs="Times New Roman"/>
          <w:szCs w:val="28"/>
        </w:rPr>
      </w:pPr>
    </w:p>
    <w:p w14:paraId="4F2BBC88" w14:textId="77777777" w:rsidR="00193FA5" w:rsidRPr="00E35318" w:rsidRDefault="00193FA5" w:rsidP="000E4986">
      <w:pPr>
        <w:ind w:left="709"/>
        <w:rPr>
          <w:rFonts w:eastAsia="Calibri" w:cs="Times New Roman"/>
          <w:b/>
          <w:szCs w:val="28"/>
        </w:rPr>
      </w:pPr>
      <w:r w:rsidRPr="00E35318">
        <w:rPr>
          <w:rFonts w:eastAsia="Calibri" w:cs="Times New Roman"/>
          <w:b/>
          <w:szCs w:val="28"/>
        </w:rPr>
        <w:t>ВКЛАД Л.</w:t>
      </w:r>
      <w:r w:rsidR="000E4986" w:rsidRPr="00E35318">
        <w:rPr>
          <w:rFonts w:eastAsia="Calibri" w:cs="Times New Roman"/>
          <w:b/>
          <w:szCs w:val="28"/>
        </w:rPr>
        <w:t xml:space="preserve"> </w:t>
      </w:r>
      <w:r w:rsidRPr="00E35318">
        <w:rPr>
          <w:rFonts w:eastAsia="Calibri" w:cs="Times New Roman"/>
          <w:b/>
          <w:szCs w:val="28"/>
        </w:rPr>
        <w:t xml:space="preserve">Б. НАУМЕНКО В ИЗУЧЕНИЕ ОЗЕРНЫХ </w:t>
      </w:r>
    </w:p>
    <w:p w14:paraId="5BEC7C01" w14:textId="77777777" w:rsidR="00193FA5" w:rsidRPr="00E35318" w:rsidRDefault="00193FA5" w:rsidP="000E4986">
      <w:pPr>
        <w:ind w:left="709"/>
        <w:rPr>
          <w:rFonts w:eastAsia="Calibri" w:cs="Times New Roman"/>
          <w:b/>
          <w:szCs w:val="28"/>
        </w:rPr>
      </w:pPr>
      <w:r w:rsidRPr="00E35318">
        <w:rPr>
          <w:rFonts w:eastAsia="Calibri" w:cs="Times New Roman"/>
          <w:b/>
          <w:szCs w:val="28"/>
        </w:rPr>
        <w:t>ВОДОЕМОВ И ИХ РОЛИ В ФОРМИРОВАНИИ ПРИРОДНЫХ</w:t>
      </w:r>
    </w:p>
    <w:p w14:paraId="1A5E20F6" w14:textId="77777777" w:rsidR="00193FA5" w:rsidRPr="00E35318" w:rsidRDefault="00193FA5" w:rsidP="000E4986">
      <w:pPr>
        <w:ind w:left="709"/>
        <w:rPr>
          <w:rFonts w:eastAsia="Calibri" w:cs="Times New Roman"/>
          <w:b/>
          <w:szCs w:val="28"/>
        </w:rPr>
      </w:pPr>
      <w:r w:rsidRPr="00E35318">
        <w:rPr>
          <w:rFonts w:eastAsia="Calibri" w:cs="Times New Roman"/>
          <w:b/>
          <w:szCs w:val="28"/>
        </w:rPr>
        <w:t>КОМПЛЕКСОВ ЛАНДШАФТОВ ПОЛЕССКОГО ТИПА</w:t>
      </w:r>
    </w:p>
    <w:p w14:paraId="282334BE" w14:textId="77777777" w:rsidR="00193FA5" w:rsidRPr="00E35318" w:rsidRDefault="00193FA5" w:rsidP="00FE7B33">
      <w:pPr>
        <w:ind w:firstLine="709"/>
        <w:jc w:val="both"/>
        <w:rPr>
          <w:rFonts w:eastAsia="Calibri" w:cs="Times New Roman"/>
          <w:i/>
          <w:sz w:val="24"/>
          <w:szCs w:val="24"/>
        </w:rPr>
      </w:pPr>
    </w:p>
    <w:p w14:paraId="69AB196A" w14:textId="77777777" w:rsidR="00193FA5" w:rsidRPr="00E35318" w:rsidRDefault="00193FA5" w:rsidP="00FE7B33">
      <w:pPr>
        <w:ind w:firstLine="709"/>
        <w:jc w:val="both"/>
        <w:rPr>
          <w:rFonts w:eastAsia="Calibri" w:cs="Times New Roman"/>
          <w:i/>
          <w:sz w:val="24"/>
          <w:szCs w:val="24"/>
        </w:rPr>
      </w:pPr>
      <w:r w:rsidRPr="00E35318">
        <w:rPr>
          <w:rFonts w:eastAsia="Calibri" w:cs="Times New Roman"/>
          <w:i/>
          <w:sz w:val="24"/>
          <w:szCs w:val="24"/>
        </w:rPr>
        <w:t>Аннотация. В статье оценен вклад исследовательской деятельности Л.</w:t>
      </w:r>
      <w:r w:rsidR="000E4986" w:rsidRPr="00E35318">
        <w:rPr>
          <w:rFonts w:eastAsia="Calibri" w:cs="Times New Roman"/>
          <w:i/>
          <w:sz w:val="24"/>
          <w:szCs w:val="24"/>
        </w:rPr>
        <w:t> </w:t>
      </w:r>
      <w:r w:rsidRPr="00E35318">
        <w:rPr>
          <w:rFonts w:eastAsia="Calibri" w:cs="Times New Roman"/>
          <w:i/>
          <w:sz w:val="24"/>
          <w:szCs w:val="24"/>
        </w:rPr>
        <w:t>Б.</w:t>
      </w:r>
      <w:r w:rsidR="000E4986" w:rsidRPr="00E35318">
        <w:rPr>
          <w:rFonts w:eastAsia="Calibri" w:cs="Times New Roman"/>
          <w:i/>
          <w:sz w:val="24"/>
          <w:szCs w:val="24"/>
        </w:rPr>
        <w:t> </w:t>
      </w:r>
      <w:r w:rsidRPr="00E35318">
        <w:rPr>
          <w:rFonts w:eastAsia="Calibri" w:cs="Times New Roman"/>
          <w:i/>
          <w:sz w:val="24"/>
          <w:szCs w:val="24"/>
        </w:rPr>
        <w:t>Науменко в изучении озерных водоемов и их роли в формировании природных комплексов ландшафтов полесского типа. Охарактеризована история развития и возраста озер, выполнена их лимнологическая характеристика. Выделены озерные группы и произведено их физико-географическое описание в контексте природных комплексов ландшафтов полесского типа.</w:t>
      </w:r>
    </w:p>
    <w:p w14:paraId="63FAE0C8" w14:textId="77777777" w:rsidR="00193FA5" w:rsidRPr="00E35318" w:rsidRDefault="00193FA5" w:rsidP="00FE7B33">
      <w:pPr>
        <w:ind w:firstLine="709"/>
        <w:jc w:val="both"/>
        <w:rPr>
          <w:rFonts w:eastAsia="Calibri" w:cs="Times New Roman"/>
          <w:i/>
          <w:szCs w:val="28"/>
        </w:rPr>
      </w:pPr>
      <w:r w:rsidRPr="00E35318">
        <w:rPr>
          <w:rFonts w:eastAsia="Calibri" w:cs="Times New Roman"/>
          <w:i/>
          <w:sz w:val="24"/>
          <w:szCs w:val="24"/>
        </w:rPr>
        <w:t xml:space="preserve">Ключевые слова: озерный водоем, Брестское, Волынское </w:t>
      </w:r>
      <w:r w:rsidR="000E4986" w:rsidRPr="00E35318">
        <w:rPr>
          <w:rFonts w:eastAsia="Calibri" w:cs="Times New Roman"/>
          <w:i/>
          <w:sz w:val="24"/>
          <w:szCs w:val="24"/>
        </w:rPr>
        <w:t>П</w:t>
      </w:r>
      <w:r w:rsidRPr="00E35318">
        <w:rPr>
          <w:rFonts w:eastAsia="Calibri" w:cs="Times New Roman"/>
          <w:i/>
          <w:sz w:val="24"/>
          <w:szCs w:val="24"/>
        </w:rPr>
        <w:t>олесье, озерная котловина, группа озер, озерный ландшафт.</w:t>
      </w:r>
    </w:p>
    <w:p w14:paraId="2A8E3A5D" w14:textId="77777777" w:rsidR="00193FA5" w:rsidRPr="00E35318" w:rsidRDefault="00193FA5" w:rsidP="00FE7B33">
      <w:pPr>
        <w:ind w:firstLine="709"/>
        <w:jc w:val="both"/>
        <w:rPr>
          <w:rFonts w:eastAsia="Calibri" w:cs="Times New Roman"/>
          <w:i/>
          <w:szCs w:val="28"/>
        </w:rPr>
      </w:pPr>
    </w:p>
    <w:p w14:paraId="2D61D63B"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Людмила Борисовна Науменко оставила большое творческое научное наследие в области изучения природы озерных водоемов юго-западной части Беларуси и северо-западной части Украины.</w:t>
      </w:r>
      <w:r w:rsidR="0007343B" w:rsidRPr="00E35318">
        <w:rPr>
          <w:rFonts w:eastAsia="Calibri" w:cs="Times New Roman"/>
          <w:szCs w:val="28"/>
        </w:rPr>
        <w:t xml:space="preserve"> </w:t>
      </w:r>
      <w:r w:rsidRPr="00E35318">
        <w:rPr>
          <w:rFonts w:eastAsia="Calibri" w:cs="Times New Roman"/>
          <w:szCs w:val="28"/>
        </w:rPr>
        <w:t>Рассматривая проблемы лимнологии этой территории</w:t>
      </w:r>
      <w:r w:rsidR="000E4986" w:rsidRPr="00E35318">
        <w:rPr>
          <w:rFonts w:eastAsia="Calibri" w:cs="Times New Roman"/>
          <w:szCs w:val="28"/>
        </w:rPr>
        <w:t>,</w:t>
      </w:r>
      <w:r w:rsidRPr="00E35318">
        <w:rPr>
          <w:rFonts w:eastAsia="Calibri" w:cs="Times New Roman"/>
          <w:szCs w:val="28"/>
        </w:rPr>
        <w:t xml:space="preserve"> она подходила комплексно к проблеме особенностей геологического, геоморфологического, ландшафтного устройства этой территории.</w:t>
      </w:r>
    </w:p>
    <w:p w14:paraId="1D64641C"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Время исследований Л.</w:t>
      </w:r>
      <w:r w:rsidR="000E4986" w:rsidRPr="00E35318">
        <w:rPr>
          <w:rFonts w:eastAsia="Calibri" w:cs="Times New Roman"/>
          <w:szCs w:val="28"/>
        </w:rPr>
        <w:t> </w:t>
      </w:r>
      <w:r w:rsidRPr="00E35318">
        <w:rPr>
          <w:rFonts w:eastAsia="Calibri" w:cs="Times New Roman"/>
          <w:szCs w:val="28"/>
        </w:rPr>
        <w:t>Б.</w:t>
      </w:r>
      <w:r w:rsidR="000E4986" w:rsidRPr="00E35318">
        <w:rPr>
          <w:rFonts w:eastAsia="Calibri" w:cs="Times New Roman"/>
          <w:szCs w:val="28"/>
        </w:rPr>
        <w:t> </w:t>
      </w:r>
      <w:r w:rsidRPr="00E35318">
        <w:rPr>
          <w:rFonts w:eastAsia="Calibri" w:cs="Times New Roman"/>
          <w:szCs w:val="28"/>
        </w:rPr>
        <w:t>Науменко совпало с подъемом в изучении особенностей генезиса и устройства озерных котловин на территории Белоруссии лабораторий озероведения при БГУ под руководством О.</w:t>
      </w:r>
      <w:r w:rsidR="000E4986" w:rsidRPr="00E35318">
        <w:rPr>
          <w:rFonts w:eastAsia="Calibri" w:cs="Times New Roman"/>
          <w:szCs w:val="28"/>
        </w:rPr>
        <w:t> </w:t>
      </w:r>
      <w:r w:rsidRPr="00E35318">
        <w:rPr>
          <w:rFonts w:eastAsia="Calibri" w:cs="Times New Roman"/>
          <w:szCs w:val="28"/>
        </w:rPr>
        <w:t>Ф.</w:t>
      </w:r>
      <w:r w:rsidR="000E4986" w:rsidRPr="00E35318">
        <w:rPr>
          <w:rFonts w:eastAsia="Calibri" w:cs="Times New Roman"/>
          <w:szCs w:val="28"/>
        </w:rPr>
        <w:t> </w:t>
      </w:r>
      <w:r w:rsidRPr="00E35318">
        <w:rPr>
          <w:rFonts w:eastAsia="Calibri" w:cs="Times New Roman"/>
          <w:szCs w:val="28"/>
        </w:rPr>
        <w:t>Якушко. Л.</w:t>
      </w:r>
      <w:r w:rsidR="000E4986" w:rsidRPr="00E35318">
        <w:rPr>
          <w:rFonts w:eastAsia="Calibri" w:cs="Times New Roman"/>
          <w:szCs w:val="28"/>
        </w:rPr>
        <w:t> </w:t>
      </w:r>
      <w:r w:rsidRPr="00E35318">
        <w:rPr>
          <w:rFonts w:eastAsia="Calibri" w:cs="Times New Roman"/>
          <w:szCs w:val="28"/>
        </w:rPr>
        <w:t>Б.</w:t>
      </w:r>
      <w:r w:rsidR="000E4986" w:rsidRPr="00E35318">
        <w:rPr>
          <w:rFonts w:eastAsia="Calibri" w:cs="Times New Roman"/>
          <w:szCs w:val="28"/>
        </w:rPr>
        <w:t> </w:t>
      </w:r>
      <w:r w:rsidRPr="00E35318">
        <w:rPr>
          <w:rFonts w:eastAsia="Calibri" w:cs="Times New Roman"/>
          <w:szCs w:val="28"/>
        </w:rPr>
        <w:t>Науменко внесла заметный вклад в изучение озерного литогенеза, палеогеографии формирования природных комплексов ландшафтов Брестского и Волынского Полесья. Л.</w:t>
      </w:r>
      <w:r w:rsidR="000E4986" w:rsidRPr="00E35318">
        <w:rPr>
          <w:rFonts w:eastAsia="Calibri" w:cs="Times New Roman"/>
          <w:szCs w:val="28"/>
        </w:rPr>
        <w:t> </w:t>
      </w:r>
      <w:r w:rsidRPr="00E35318">
        <w:rPr>
          <w:rFonts w:eastAsia="Calibri" w:cs="Times New Roman"/>
          <w:szCs w:val="28"/>
        </w:rPr>
        <w:t>Б.</w:t>
      </w:r>
      <w:r w:rsidR="000E4986" w:rsidRPr="00E35318">
        <w:rPr>
          <w:rFonts w:eastAsia="Calibri" w:cs="Times New Roman"/>
          <w:szCs w:val="28"/>
        </w:rPr>
        <w:t> </w:t>
      </w:r>
      <w:r w:rsidRPr="00E35318">
        <w:rPr>
          <w:rFonts w:eastAsia="Calibri" w:cs="Times New Roman"/>
          <w:szCs w:val="28"/>
        </w:rPr>
        <w:t>Науменко по праву можно назвать хозяйкой живописных озер этой территории.</w:t>
      </w:r>
    </w:p>
    <w:p w14:paraId="2F61555F"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Озерные водоемы относятся к числу природных территорий, быстро реагирующих на перестройку функционирования природных комплексов при мелиоративных работах. В этом контексте они являются индикатором степени антропогенного воздействия. В пределах ландшафтов Брестского</w:t>
      </w:r>
      <w:r w:rsidR="0007343B" w:rsidRPr="00E35318">
        <w:rPr>
          <w:rFonts w:eastAsia="Calibri" w:cs="Times New Roman"/>
          <w:szCs w:val="28"/>
        </w:rPr>
        <w:t xml:space="preserve"> </w:t>
      </w:r>
      <w:r w:rsidRPr="00E35318">
        <w:rPr>
          <w:rFonts w:eastAsia="Calibri" w:cs="Times New Roman"/>
          <w:szCs w:val="28"/>
        </w:rPr>
        <w:t xml:space="preserve">и Волынского Полесья эти вопросы до </w:t>
      </w:r>
      <w:r w:rsidR="000E4986" w:rsidRPr="00E35318">
        <w:rPr>
          <w:rFonts w:eastAsia="Calibri" w:cs="Times New Roman"/>
          <w:szCs w:val="28"/>
        </w:rPr>
        <w:t>60-</w:t>
      </w:r>
      <w:r w:rsidRPr="00E35318">
        <w:rPr>
          <w:rFonts w:eastAsia="Calibri" w:cs="Times New Roman"/>
          <w:szCs w:val="28"/>
        </w:rPr>
        <w:t xml:space="preserve">х – </w:t>
      </w:r>
      <w:r w:rsidR="000E4986" w:rsidRPr="00E35318">
        <w:rPr>
          <w:rFonts w:eastAsia="Calibri" w:cs="Times New Roman"/>
          <w:szCs w:val="28"/>
        </w:rPr>
        <w:t>70-</w:t>
      </w:r>
      <w:r w:rsidRPr="00E35318">
        <w:rPr>
          <w:rFonts w:eastAsia="Calibri" w:cs="Times New Roman"/>
          <w:szCs w:val="28"/>
        </w:rPr>
        <w:t xml:space="preserve">х годов прошлого столетия были изучены поверхностно. Это приводило часто к не совсем правильному использованию их при мелиоративном строительстве, что часто выражалось в обмелении озер, эвтрофикации, нарушении процессов естественного развития не только самих озер, но и больших прилегающих сухопутных территорий. Изучение состояния озерных водоемов региона, выполненное </w:t>
      </w:r>
      <w:proofErr w:type="gramStart"/>
      <w:r w:rsidRPr="00E35318">
        <w:rPr>
          <w:rFonts w:eastAsia="Calibri" w:cs="Times New Roman"/>
          <w:szCs w:val="28"/>
        </w:rPr>
        <w:t>ею</w:t>
      </w:r>
      <w:proofErr w:type="gramEnd"/>
      <w:r w:rsidRPr="00E35318">
        <w:rPr>
          <w:rFonts w:eastAsia="Calibri" w:cs="Times New Roman"/>
          <w:szCs w:val="28"/>
        </w:rPr>
        <w:t xml:space="preserve"> позволило выявить возможности наиболее эффективного использования </w:t>
      </w:r>
      <w:r w:rsidRPr="00E35318">
        <w:rPr>
          <w:rFonts w:eastAsia="Calibri" w:cs="Times New Roman"/>
          <w:szCs w:val="28"/>
        </w:rPr>
        <w:lastRenderedPageBreak/>
        <w:t>и охраны в условиях усиленного техногенного воздействия. Людмилой Борисовной были изучены особенности состояния водоемов как индикаторов направленности развития природных комплексов полесского типа, разработана генетическая типизация озерных водоемов этого типа, произведена палеогеографическая реконструкция условий формирования их на разных этапах</w:t>
      </w:r>
      <w:r w:rsidR="0007343B" w:rsidRPr="00E35318">
        <w:rPr>
          <w:rFonts w:eastAsia="Calibri" w:cs="Times New Roman"/>
          <w:szCs w:val="28"/>
        </w:rPr>
        <w:t xml:space="preserve"> </w:t>
      </w:r>
      <w:r w:rsidRPr="00E35318">
        <w:rPr>
          <w:rFonts w:eastAsia="Calibri" w:cs="Times New Roman"/>
          <w:szCs w:val="28"/>
        </w:rPr>
        <w:t>развития территории. Все это было сделано на основе экспедиционного, стационарного и полустационарного изучения 26 озер начиная с 1967 по 1975 год. За это время</w:t>
      </w:r>
      <w:r w:rsidR="0007343B" w:rsidRPr="00E35318">
        <w:rPr>
          <w:rFonts w:eastAsia="Calibri" w:cs="Times New Roman"/>
          <w:szCs w:val="28"/>
        </w:rPr>
        <w:t xml:space="preserve"> </w:t>
      </w:r>
      <w:r w:rsidRPr="00E35318">
        <w:rPr>
          <w:rFonts w:eastAsia="Calibri" w:cs="Times New Roman"/>
          <w:szCs w:val="28"/>
        </w:rPr>
        <w:t>выполнена съемка озер, определено положение водоемов в природном комплексе ландшафтов, проведены детальные морфометрические, гидрохимические, геохимические, минералогические,</w:t>
      </w:r>
      <w:r w:rsidR="0007343B" w:rsidRPr="00E35318">
        <w:rPr>
          <w:rFonts w:eastAsia="Calibri" w:cs="Times New Roman"/>
          <w:szCs w:val="28"/>
        </w:rPr>
        <w:t xml:space="preserve"> </w:t>
      </w:r>
      <w:r w:rsidRPr="00E35318">
        <w:rPr>
          <w:rFonts w:eastAsia="Calibri" w:cs="Times New Roman"/>
          <w:szCs w:val="28"/>
        </w:rPr>
        <w:t xml:space="preserve">стратиграфические, палеогеографические исследования. Впервые на основе полевых экспедиционных и, в определенной степени, отрывочных литературных сведений обобщены материалы по озерам ландшафтов полесского типа, выявлена генетическая связь озерных котловин с тектоническим строением территории палеогеографической историей ее развития. Определены проблемные вопросы </w:t>
      </w:r>
      <w:proofErr w:type="spellStart"/>
      <w:r w:rsidRPr="00E35318">
        <w:rPr>
          <w:rFonts w:eastAsia="Calibri" w:cs="Times New Roman"/>
          <w:szCs w:val="28"/>
        </w:rPr>
        <w:t>палеолимнологии</w:t>
      </w:r>
      <w:proofErr w:type="spellEnd"/>
      <w:r w:rsidRPr="00E35318">
        <w:rPr>
          <w:rFonts w:eastAsia="Calibri" w:cs="Times New Roman"/>
          <w:szCs w:val="28"/>
        </w:rPr>
        <w:t xml:space="preserve"> Брестского и Волынского Полесья, установлены этапы развития озерных водоемов в голоцене в контексте цикличности озерных эпох квартера. Изучены вопросы особенностей озерных комплексов их общие и отличительные черты в сравнении с водоемами Белорусского </w:t>
      </w:r>
      <w:proofErr w:type="spellStart"/>
      <w:r w:rsidRPr="00E35318">
        <w:rPr>
          <w:rFonts w:eastAsia="Calibri" w:cs="Times New Roman"/>
          <w:szCs w:val="28"/>
        </w:rPr>
        <w:t>Поозерья</w:t>
      </w:r>
      <w:proofErr w:type="spellEnd"/>
      <w:r w:rsidRPr="00E35318">
        <w:rPr>
          <w:rFonts w:eastAsia="Calibri" w:cs="Times New Roman"/>
          <w:szCs w:val="28"/>
        </w:rPr>
        <w:t>, проведена типизация озер с учетом антропогенного воздействия и определены направления их рационального хозяйственного использования.</w:t>
      </w:r>
    </w:p>
    <w:p w14:paraId="4414F720"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 xml:space="preserve">Полученные данные по палеогеографии, морфометрии, гидрохимии озер были использованы </w:t>
      </w:r>
      <w:proofErr w:type="spellStart"/>
      <w:r w:rsidRPr="00E35318">
        <w:rPr>
          <w:rFonts w:eastAsia="Calibri" w:cs="Times New Roman"/>
          <w:szCs w:val="28"/>
        </w:rPr>
        <w:t>Союзгипромелиоводхозом</w:t>
      </w:r>
      <w:proofErr w:type="spellEnd"/>
      <w:r w:rsidRPr="00E35318">
        <w:rPr>
          <w:rFonts w:eastAsia="Calibri" w:cs="Times New Roman"/>
          <w:szCs w:val="28"/>
        </w:rPr>
        <w:t xml:space="preserve"> при проектировании мелиоративных систем в пределах ландшафтов бассейна верхней Припяти и Западного Буга. Материалы по сапропелям озерных водоемов юго-западной части Брестского Полесья и особенности гидрологического режима озерных групп использовались при проектировании и обустройстве рекреационной ландшафтной зоны санаториев и туристических баз и кемпингов.</w:t>
      </w:r>
    </w:p>
    <w:p w14:paraId="735969C1"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Людмилой Борисовной обоснована генетическая связь озерных водоемов с особенностями тектонического и геологического устройства территории. В формировании озерных ландшафтов особую роль определяют породы</w:t>
      </w:r>
      <w:r w:rsidR="0007343B" w:rsidRPr="00E35318">
        <w:rPr>
          <w:rFonts w:eastAsia="Calibri" w:cs="Times New Roman"/>
          <w:szCs w:val="28"/>
        </w:rPr>
        <w:t xml:space="preserve"> </w:t>
      </w:r>
      <w:r w:rsidRPr="00E35318">
        <w:rPr>
          <w:rFonts w:eastAsia="Calibri" w:cs="Times New Roman"/>
          <w:szCs w:val="28"/>
        </w:rPr>
        <w:t xml:space="preserve">мелового и четвертичного времени. Меловые породы представлены мелом и мелоподобным мергелем. Это </w:t>
      </w:r>
      <w:proofErr w:type="spellStart"/>
      <w:r w:rsidRPr="00E35318">
        <w:rPr>
          <w:rFonts w:eastAsia="Calibri" w:cs="Times New Roman"/>
          <w:szCs w:val="28"/>
        </w:rPr>
        <w:t>карстующиеся</w:t>
      </w:r>
      <w:proofErr w:type="spellEnd"/>
      <w:r w:rsidRPr="00E35318">
        <w:rPr>
          <w:rFonts w:eastAsia="Calibri" w:cs="Times New Roman"/>
          <w:szCs w:val="28"/>
        </w:rPr>
        <w:t xml:space="preserve"> породы и они, подвергаясь карстовому процессу, способствовали образованию западин будущих озерных котловин. Элементы гидросети имеют связь с тектоническим устройством территории. Направление долин рек Рыты, Малориты и верхней Припяти, влияющих на гидрологический режим озер,</w:t>
      </w:r>
      <w:r w:rsidR="0007343B" w:rsidRPr="00E35318">
        <w:rPr>
          <w:rFonts w:eastAsia="Calibri" w:cs="Times New Roman"/>
          <w:szCs w:val="28"/>
        </w:rPr>
        <w:t xml:space="preserve"> </w:t>
      </w:r>
      <w:r w:rsidRPr="00E35318">
        <w:rPr>
          <w:rFonts w:eastAsia="Calibri" w:cs="Times New Roman"/>
          <w:szCs w:val="28"/>
        </w:rPr>
        <w:t xml:space="preserve">совпадают с линиями глубинных разломов. В развитии озерных водоемов полесского типа была установлена цикличность, которая подтверждена </w:t>
      </w:r>
      <w:r w:rsidRPr="00E35318">
        <w:rPr>
          <w:rFonts w:eastAsia="Calibri" w:cs="Times New Roman"/>
          <w:szCs w:val="28"/>
        </w:rPr>
        <w:lastRenderedPageBreak/>
        <w:t>материалом по пробуренным скважинам. Она связана как с климатическими изменениями, так и изостатическими движениями происходящим на современном этапе развития территории. В материале пробуренных скважин четко видна цикличность изменения осадков. В основании залегают разрушенные меловые породы, сменяющиеся разнозернистыми кварцевыми песками, перекрывающимися слоем слаборазложившегося торфа. Торфяной горизонт сменяется сапропелем. На основании этого была обоснована история развития озер в голоцене. Мелководные водоемы</w:t>
      </w:r>
      <w:r w:rsidR="0007343B" w:rsidRPr="00E35318">
        <w:rPr>
          <w:rFonts w:eastAsia="Calibri" w:cs="Times New Roman"/>
          <w:szCs w:val="28"/>
        </w:rPr>
        <w:t xml:space="preserve"> </w:t>
      </w:r>
      <w:r w:rsidRPr="00E35318">
        <w:rPr>
          <w:rFonts w:eastAsia="Calibri" w:cs="Times New Roman"/>
          <w:szCs w:val="28"/>
        </w:rPr>
        <w:t>времени дегляциации позерского оледенения</w:t>
      </w:r>
      <w:r w:rsidR="0007343B" w:rsidRPr="00E35318">
        <w:rPr>
          <w:rFonts w:eastAsia="Calibri" w:cs="Times New Roman"/>
          <w:szCs w:val="28"/>
        </w:rPr>
        <w:t xml:space="preserve"> </w:t>
      </w:r>
      <w:r w:rsidRPr="00E35318">
        <w:rPr>
          <w:rFonts w:eastAsia="Calibri" w:cs="Times New Roman"/>
          <w:szCs w:val="28"/>
        </w:rPr>
        <w:t xml:space="preserve">оставили плоские песчаные ландшафтные пространства. Древние карстовые котловины, выполненные </w:t>
      </w:r>
      <w:proofErr w:type="spellStart"/>
      <w:r w:rsidRPr="00E35318">
        <w:rPr>
          <w:rFonts w:eastAsia="Calibri" w:cs="Times New Roman"/>
          <w:szCs w:val="28"/>
        </w:rPr>
        <w:t>водноледниковыми</w:t>
      </w:r>
      <w:proofErr w:type="spellEnd"/>
      <w:r w:rsidRPr="00E35318">
        <w:rPr>
          <w:rFonts w:eastAsia="Calibri" w:cs="Times New Roman"/>
          <w:szCs w:val="28"/>
        </w:rPr>
        <w:t xml:space="preserve"> песками, почти не проявлялись в рельефе. Потепление и увлажнение климата в </w:t>
      </w:r>
      <w:proofErr w:type="spellStart"/>
      <w:r w:rsidRPr="00E35318">
        <w:rPr>
          <w:rFonts w:eastAsia="Calibri" w:cs="Times New Roman"/>
          <w:szCs w:val="28"/>
        </w:rPr>
        <w:t>бореале</w:t>
      </w:r>
      <w:proofErr w:type="spellEnd"/>
      <w:r w:rsidRPr="00E35318">
        <w:rPr>
          <w:rFonts w:eastAsia="Calibri" w:cs="Times New Roman"/>
          <w:szCs w:val="28"/>
        </w:rPr>
        <w:t>, начале атлантического времени и изостатические движения отрицательного знака способствовали подъему уровня грунтовых вод</w:t>
      </w:r>
      <w:r w:rsidR="0007343B" w:rsidRPr="00E35318">
        <w:rPr>
          <w:rFonts w:eastAsia="Calibri" w:cs="Times New Roman"/>
          <w:szCs w:val="28"/>
        </w:rPr>
        <w:t xml:space="preserve"> </w:t>
      </w:r>
      <w:r w:rsidRPr="00E35318">
        <w:rPr>
          <w:rFonts w:eastAsia="Calibri" w:cs="Times New Roman"/>
          <w:szCs w:val="28"/>
        </w:rPr>
        <w:t xml:space="preserve">и образованию торфяников, а в последствии и мелководных озер-разливов в понижениях рельефа. В это же время активизируются неотектонические процессы по линиям разломов, что способствовало усилению роли деятельности подземных вод и разрушению меловых пород. Активизация карстовых процессов отразилась на притоке подземных вод и заполнению ими сформировавшихся углублений. К концу </w:t>
      </w:r>
      <w:proofErr w:type="spellStart"/>
      <w:r w:rsidRPr="00E35318">
        <w:rPr>
          <w:rFonts w:eastAsia="Calibri" w:cs="Times New Roman"/>
          <w:szCs w:val="28"/>
        </w:rPr>
        <w:t>атлантики</w:t>
      </w:r>
      <w:proofErr w:type="spellEnd"/>
      <w:r w:rsidRPr="00E35318">
        <w:rPr>
          <w:rFonts w:eastAsia="Calibri" w:cs="Times New Roman"/>
          <w:szCs w:val="28"/>
        </w:rPr>
        <w:t xml:space="preserve"> этот процесс сменился седиментацией </w:t>
      </w:r>
      <w:proofErr w:type="spellStart"/>
      <w:r w:rsidRPr="00E35318">
        <w:rPr>
          <w:rFonts w:eastAsia="Calibri" w:cs="Times New Roman"/>
          <w:szCs w:val="28"/>
        </w:rPr>
        <w:t>высокоорганических</w:t>
      </w:r>
      <w:proofErr w:type="spellEnd"/>
      <w:r w:rsidRPr="00E35318">
        <w:rPr>
          <w:rFonts w:eastAsia="Calibri" w:cs="Times New Roman"/>
          <w:szCs w:val="28"/>
        </w:rPr>
        <w:t xml:space="preserve"> осадков в озерах-разливах.</w:t>
      </w:r>
    </w:p>
    <w:p w14:paraId="483AF6DE"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 xml:space="preserve">По генезису котловин озера ландшафтов полесского типа отнесены к трем группам – карстовые, расположенные в толще мергельно-меловых пород; суффозионно-карстовые, залегающие среди рыхлых антропогеновых отложений, подстилаемых трещиноватыми мергельно-меловыми образованиями; озера-разливы, котловины которых локализуются в значительной по мощности рыхлых антропогеновых породах. По особенностям строения озерных котловин все озерные водоемы разделены на четыре морфометрических типа. Первый – глубокие и </w:t>
      </w:r>
      <w:proofErr w:type="spellStart"/>
      <w:r w:rsidRPr="00E35318">
        <w:rPr>
          <w:rFonts w:eastAsia="Calibri" w:cs="Times New Roman"/>
          <w:szCs w:val="28"/>
        </w:rPr>
        <w:t>среднеглубокие</w:t>
      </w:r>
      <w:proofErr w:type="spellEnd"/>
      <w:r w:rsidRPr="00E35318">
        <w:rPr>
          <w:rFonts w:eastAsia="Calibri" w:cs="Times New Roman"/>
          <w:szCs w:val="28"/>
        </w:rPr>
        <w:t xml:space="preserve"> котловины карстового и суффозионно-карстового генезиса. Второй тип составляют небольшие, глубокие суффозионно-карстовые котловины воронкообразной формы. Котловины третьего типа – простые, разные по площади </w:t>
      </w:r>
      <w:proofErr w:type="spellStart"/>
      <w:r w:rsidRPr="00E35318">
        <w:rPr>
          <w:rFonts w:eastAsia="Calibri" w:cs="Times New Roman"/>
          <w:szCs w:val="28"/>
        </w:rPr>
        <w:t>среднеглубокие</w:t>
      </w:r>
      <w:proofErr w:type="spellEnd"/>
      <w:r w:rsidRPr="00E35318">
        <w:rPr>
          <w:rFonts w:eastAsia="Calibri" w:cs="Times New Roman"/>
          <w:szCs w:val="28"/>
        </w:rPr>
        <w:t xml:space="preserve"> и мелководные суффозионно-карстового генезиса. Котловины разных по площади плоских мелководных озер–разливов образуют четвертый тип.</w:t>
      </w:r>
    </w:p>
    <w:p w14:paraId="191D6FE7"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 xml:space="preserve">Людмилой Борисовной изучены режимы водной массы озер, сезонная температурная стратификация вод, их активная реакция от слабокислой до щелочной, определена степень зарастания и характер развития растительности и биологической продуктивности озер и их донных отложений. Подробно изучены физико-географические особенности озерных групп и дана их исчерпывающая характеристика. На основе </w:t>
      </w:r>
      <w:proofErr w:type="spellStart"/>
      <w:r w:rsidRPr="00E35318">
        <w:rPr>
          <w:rFonts w:eastAsia="Calibri" w:cs="Times New Roman"/>
          <w:szCs w:val="28"/>
        </w:rPr>
        <w:lastRenderedPageBreak/>
        <w:t>лимнолого</w:t>
      </w:r>
      <w:proofErr w:type="spellEnd"/>
      <w:r w:rsidRPr="00E35318">
        <w:rPr>
          <w:rFonts w:eastAsia="Calibri" w:cs="Times New Roman"/>
          <w:szCs w:val="28"/>
        </w:rPr>
        <w:t xml:space="preserve">-географической классификации все озера были отнесены к трем типам: </w:t>
      </w:r>
      <w:proofErr w:type="spellStart"/>
      <w:r w:rsidRPr="00E35318">
        <w:rPr>
          <w:rFonts w:eastAsia="Calibri" w:cs="Times New Roman"/>
          <w:szCs w:val="28"/>
        </w:rPr>
        <w:t>мезотрофным</w:t>
      </w:r>
      <w:proofErr w:type="spellEnd"/>
      <w:r w:rsidRPr="00E35318">
        <w:rPr>
          <w:rFonts w:eastAsia="Calibri" w:cs="Times New Roman"/>
          <w:szCs w:val="28"/>
        </w:rPr>
        <w:t xml:space="preserve">, </w:t>
      </w:r>
      <w:proofErr w:type="spellStart"/>
      <w:r w:rsidRPr="00E35318">
        <w:rPr>
          <w:rFonts w:eastAsia="Calibri" w:cs="Times New Roman"/>
          <w:szCs w:val="28"/>
        </w:rPr>
        <w:t>эвтрофным</w:t>
      </w:r>
      <w:proofErr w:type="spellEnd"/>
      <w:r w:rsidRPr="00E35318">
        <w:rPr>
          <w:rFonts w:eastAsia="Calibri" w:cs="Times New Roman"/>
          <w:szCs w:val="28"/>
        </w:rPr>
        <w:t xml:space="preserve"> и </w:t>
      </w:r>
      <w:proofErr w:type="spellStart"/>
      <w:r w:rsidRPr="00E35318">
        <w:rPr>
          <w:rFonts w:eastAsia="Calibri" w:cs="Times New Roman"/>
          <w:szCs w:val="28"/>
        </w:rPr>
        <w:t>дистрофирующим</w:t>
      </w:r>
      <w:proofErr w:type="spellEnd"/>
      <w:r w:rsidRPr="00E35318">
        <w:rPr>
          <w:rFonts w:eastAsia="Calibri" w:cs="Times New Roman"/>
          <w:szCs w:val="28"/>
        </w:rPr>
        <w:t>. В результате исследований выяснилось, что большое влияние на изменение режима всех водоемов природных комплексов ландшафтов полесского типа оказывает мелиорация болот и заболоченных земель. На основании математического анализа морфометрических, гидрохимических, биологических данных позволило определить влияние антропогенных факторов и выделить озера с разной степенью антропогенного воздействия. На этом основании все озера полесских ландшафтов относятся к четырем группам. Первую группу составляют озера нарушенного режима, которые подвергались длительному, но не глубокому воздействию человека и благодаря большому объему водной массы, значительных изменений в гидрохимическом режиме не происходило (</w:t>
      </w:r>
      <w:proofErr w:type="spellStart"/>
      <w:r w:rsidRPr="00E35318">
        <w:rPr>
          <w:rFonts w:eastAsia="Calibri" w:cs="Times New Roman"/>
          <w:szCs w:val="28"/>
        </w:rPr>
        <w:t>Свитязь</w:t>
      </w:r>
      <w:proofErr w:type="spellEnd"/>
      <w:r w:rsidRPr="00E35318">
        <w:rPr>
          <w:rFonts w:eastAsia="Calibri" w:cs="Times New Roman"/>
          <w:szCs w:val="28"/>
        </w:rPr>
        <w:t xml:space="preserve">, Песочное). Вторая группа озер – озера со </w:t>
      </w:r>
      <w:proofErr w:type="spellStart"/>
      <w:r w:rsidRPr="00E35318">
        <w:rPr>
          <w:rFonts w:eastAsia="Calibri" w:cs="Times New Roman"/>
          <w:szCs w:val="28"/>
        </w:rPr>
        <w:t>среднеизмененным</w:t>
      </w:r>
      <w:proofErr w:type="spellEnd"/>
      <w:r w:rsidRPr="00E35318">
        <w:rPr>
          <w:rFonts w:eastAsia="Calibri" w:cs="Times New Roman"/>
          <w:szCs w:val="28"/>
        </w:rPr>
        <w:t xml:space="preserve"> режимом. В них поступает много </w:t>
      </w:r>
      <w:proofErr w:type="spellStart"/>
      <w:r w:rsidRPr="00E35318">
        <w:rPr>
          <w:rFonts w:eastAsia="Calibri" w:cs="Times New Roman"/>
          <w:szCs w:val="28"/>
        </w:rPr>
        <w:t>эвтрофирующих</w:t>
      </w:r>
      <w:proofErr w:type="spellEnd"/>
      <w:r w:rsidRPr="00E35318">
        <w:rPr>
          <w:rFonts w:eastAsia="Calibri" w:cs="Times New Roman"/>
          <w:szCs w:val="28"/>
        </w:rPr>
        <w:t xml:space="preserve"> веществ. Это </w:t>
      </w:r>
      <w:proofErr w:type="spellStart"/>
      <w:r w:rsidRPr="00E35318">
        <w:rPr>
          <w:rFonts w:eastAsia="Calibri" w:cs="Times New Roman"/>
          <w:szCs w:val="28"/>
        </w:rPr>
        <w:t>эвтрофные</w:t>
      </w:r>
      <w:proofErr w:type="spellEnd"/>
      <w:r w:rsidRPr="00E35318">
        <w:rPr>
          <w:rFonts w:eastAsia="Calibri" w:cs="Times New Roman"/>
          <w:szCs w:val="28"/>
        </w:rPr>
        <w:t xml:space="preserve"> водоемы со сложноустроенными котловинами и значительным объемом водной массы (</w:t>
      </w:r>
      <w:proofErr w:type="spellStart"/>
      <w:r w:rsidRPr="00E35318">
        <w:rPr>
          <w:rFonts w:eastAsia="Calibri" w:cs="Times New Roman"/>
          <w:szCs w:val="28"/>
        </w:rPr>
        <w:t>Пулемецкое</w:t>
      </w:r>
      <w:proofErr w:type="spellEnd"/>
      <w:r w:rsidRPr="00E35318">
        <w:rPr>
          <w:rFonts w:eastAsia="Calibri" w:cs="Times New Roman"/>
          <w:szCs w:val="28"/>
        </w:rPr>
        <w:t xml:space="preserve">, </w:t>
      </w:r>
      <w:proofErr w:type="spellStart"/>
      <w:r w:rsidRPr="00E35318">
        <w:rPr>
          <w:rFonts w:eastAsia="Calibri" w:cs="Times New Roman"/>
          <w:szCs w:val="28"/>
        </w:rPr>
        <w:t>Луковское</w:t>
      </w:r>
      <w:proofErr w:type="spellEnd"/>
      <w:r w:rsidRPr="00E35318">
        <w:rPr>
          <w:rFonts w:eastAsia="Calibri" w:cs="Times New Roman"/>
          <w:szCs w:val="28"/>
        </w:rPr>
        <w:t xml:space="preserve">, </w:t>
      </w:r>
      <w:proofErr w:type="spellStart"/>
      <w:r w:rsidRPr="00E35318">
        <w:rPr>
          <w:rFonts w:eastAsia="Calibri" w:cs="Times New Roman"/>
          <w:szCs w:val="28"/>
        </w:rPr>
        <w:t>Люцимир</w:t>
      </w:r>
      <w:proofErr w:type="spellEnd"/>
      <w:r w:rsidRPr="00E35318">
        <w:rPr>
          <w:rFonts w:eastAsia="Calibri" w:cs="Times New Roman"/>
          <w:szCs w:val="28"/>
        </w:rPr>
        <w:t xml:space="preserve">, </w:t>
      </w:r>
      <w:proofErr w:type="spellStart"/>
      <w:r w:rsidRPr="00E35318">
        <w:rPr>
          <w:rFonts w:eastAsia="Calibri" w:cs="Times New Roman"/>
          <w:szCs w:val="28"/>
        </w:rPr>
        <w:t>Селяхинское</w:t>
      </w:r>
      <w:proofErr w:type="spellEnd"/>
      <w:r w:rsidRPr="00E35318">
        <w:rPr>
          <w:rFonts w:eastAsia="Calibri" w:cs="Times New Roman"/>
          <w:szCs w:val="28"/>
        </w:rPr>
        <w:t xml:space="preserve">, </w:t>
      </w:r>
      <w:proofErr w:type="spellStart"/>
      <w:r w:rsidRPr="00E35318">
        <w:rPr>
          <w:rFonts w:eastAsia="Calibri" w:cs="Times New Roman"/>
          <w:szCs w:val="28"/>
        </w:rPr>
        <w:t>Рогознянское</w:t>
      </w:r>
      <w:proofErr w:type="spellEnd"/>
      <w:r w:rsidRPr="00E35318">
        <w:rPr>
          <w:rFonts w:eastAsia="Calibri" w:cs="Times New Roman"/>
          <w:szCs w:val="28"/>
        </w:rPr>
        <w:t xml:space="preserve">). Третья группа – озера с сильноизмененным режимом. В них усиленно развиваются не только литоральные, но и </w:t>
      </w:r>
      <w:proofErr w:type="spellStart"/>
      <w:r w:rsidRPr="00E35318">
        <w:rPr>
          <w:rFonts w:eastAsia="Calibri" w:cs="Times New Roman"/>
          <w:szCs w:val="28"/>
        </w:rPr>
        <w:t>пелагеальные</w:t>
      </w:r>
      <w:proofErr w:type="spellEnd"/>
      <w:r w:rsidRPr="00E35318">
        <w:rPr>
          <w:rFonts w:eastAsia="Calibri" w:cs="Times New Roman"/>
          <w:szCs w:val="28"/>
        </w:rPr>
        <w:t xml:space="preserve"> фитоценозы (Луки, Медное). К четвертой группе отнесены преобразованные озера, на которых проводятся работы по созданию водохранилища (</w:t>
      </w:r>
      <w:proofErr w:type="spellStart"/>
      <w:r w:rsidRPr="00E35318">
        <w:rPr>
          <w:rFonts w:eastAsia="Calibri" w:cs="Times New Roman"/>
          <w:szCs w:val="28"/>
        </w:rPr>
        <w:t>Луковское</w:t>
      </w:r>
      <w:proofErr w:type="spellEnd"/>
      <w:r w:rsidRPr="00E35318">
        <w:rPr>
          <w:rFonts w:eastAsia="Calibri" w:cs="Times New Roman"/>
          <w:szCs w:val="28"/>
        </w:rPr>
        <w:t xml:space="preserve">). </w:t>
      </w:r>
    </w:p>
    <w:p w14:paraId="195AAED0" w14:textId="77777777" w:rsidR="00193FA5" w:rsidRPr="00E35318" w:rsidRDefault="00193FA5" w:rsidP="00FE7B33">
      <w:pPr>
        <w:ind w:firstLine="709"/>
        <w:jc w:val="both"/>
        <w:rPr>
          <w:rFonts w:eastAsia="Calibri" w:cs="Times New Roman"/>
          <w:szCs w:val="28"/>
        </w:rPr>
      </w:pPr>
      <w:r w:rsidRPr="00E35318">
        <w:rPr>
          <w:rFonts w:eastAsia="Calibri" w:cs="Times New Roman"/>
          <w:szCs w:val="28"/>
        </w:rPr>
        <w:t>Изложенный материал позволяет утверждать, что проведенные исследования по изучению природы озерных водоемов природных комплексов ландшафтов полесского типа Л.</w:t>
      </w:r>
      <w:r w:rsidR="000E4986" w:rsidRPr="00E35318">
        <w:rPr>
          <w:rFonts w:eastAsia="Calibri" w:cs="Times New Roman"/>
          <w:szCs w:val="28"/>
        </w:rPr>
        <w:t> </w:t>
      </w:r>
      <w:r w:rsidRPr="00E35318">
        <w:rPr>
          <w:rFonts w:eastAsia="Calibri" w:cs="Times New Roman"/>
          <w:szCs w:val="28"/>
        </w:rPr>
        <w:t>Б.</w:t>
      </w:r>
      <w:r w:rsidR="000E4986" w:rsidRPr="00E35318">
        <w:rPr>
          <w:rFonts w:eastAsia="Calibri" w:cs="Times New Roman"/>
          <w:szCs w:val="28"/>
        </w:rPr>
        <w:t> </w:t>
      </w:r>
      <w:r w:rsidRPr="00E35318">
        <w:rPr>
          <w:rFonts w:eastAsia="Calibri" w:cs="Times New Roman"/>
          <w:szCs w:val="28"/>
        </w:rPr>
        <w:t xml:space="preserve">Науменко способствовали развитию лимнологи в Белоруссии и за ее пределами. </w:t>
      </w:r>
    </w:p>
    <w:p w14:paraId="46F11663" w14:textId="77777777" w:rsidR="00193FA5" w:rsidRPr="00E35318" w:rsidRDefault="00193FA5" w:rsidP="00FE7B33">
      <w:pPr>
        <w:ind w:firstLine="709"/>
        <w:jc w:val="both"/>
        <w:rPr>
          <w:rFonts w:eastAsia="Calibri" w:cs="Times New Roman"/>
          <w:szCs w:val="28"/>
        </w:rPr>
      </w:pPr>
    </w:p>
    <w:p w14:paraId="29F4AFFA" w14:textId="77777777" w:rsidR="00193FA5" w:rsidRPr="00E35318" w:rsidRDefault="00193FA5" w:rsidP="000E4986">
      <w:pPr>
        <w:jc w:val="center"/>
        <w:rPr>
          <w:rFonts w:eastAsia="Calibri" w:cs="Times New Roman"/>
          <w:b/>
          <w:bCs/>
          <w:i/>
          <w:sz w:val="24"/>
          <w:szCs w:val="24"/>
        </w:rPr>
      </w:pPr>
      <w:r w:rsidRPr="00E35318">
        <w:rPr>
          <w:rFonts w:eastAsia="Calibri" w:cs="Times New Roman"/>
          <w:b/>
          <w:bCs/>
          <w:i/>
          <w:sz w:val="24"/>
          <w:szCs w:val="24"/>
        </w:rPr>
        <w:t>Список использованных источников</w:t>
      </w:r>
    </w:p>
    <w:p w14:paraId="2B0FE5C2" w14:textId="77777777" w:rsidR="00193FA5" w:rsidRPr="00E35318" w:rsidRDefault="00193FA5" w:rsidP="00FE7B33">
      <w:pPr>
        <w:numPr>
          <w:ilvl w:val="0"/>
          <w:numId w:val="19"/>
        </w:numPr>
        <w:contextualSpacing/>
        <w:jc w:val="both"/>
        <w:rPr>
          <w:rFonts w:eastAsia="Calibri" w:cs="Times New Roman"/>
          <w:sz w:val="24"/>
          <w:szCs w:val="24"/>
        </w:rPr>
      </w:pPr>
      <w:r w:rsidRPr="00E35318">
        <w:rPr>
          <w:rFonts w:eastAsia="Calibri" w:cs="Times New Roman"/>
          <w:sz w:val="24"/>
          <w:szCs w:val="24"/>
        </w:rPr>
        <w:t>Науменко</w:t>
      </w:r>
      <w:r w:rsidR="000E4986" w:rsidRPr="00E35318">
        <w:rPr>
          <w:rFonts w:eastAsia="Calibri" w:cs="Times New Roman"/>
          <w:sz w:val="24"/>
          <w:szCs w:val="24"/>
        </w:rPr>
        <w:t>,</w:t>
      </w:r>
      <w:r w:rsidRPr="00E35318">
        <w:rPr>
          <w:rFonts w:eastAsia="Calibri" w:cs="Times New Roman"/>
          <w:sz w:val="24"/>
          <w:szCs w:val="24"/>
        </w:rPr>
        <w:t xml:space="preserve"> Л.</w:t>
      </w:r>
      <w:r w:rsidR="000E4986" w:rsidRPr="00E35318">
        <w:rPr>
          <w:rFonts w:eastAsia="Calibri" w:cs="Times New Roman"/>
          <w:sz w:val="24"/>
          <w:szCs w:val="24"/>
        </w:rPr>
        <w:t> </w:t>
      </w:r>
      <w:r w:rsidRPr="00E35318">
        <w:rPr>
          <w:rFonts w:eastAsia="Calibri" w:cs="Times New Roman"/>
          <w:sz w:val="24"/>
          <w:szCs w:val="24"/>
        </w:rPr>
        <w:t xml:space="preserve">Б. Современное состояние озерных водоемов и их роль </w:t>
      </w:r>
      <w:r w:rsidR="000E4986" w:rsidRPr="00E35318">
        <w:rPr>
          <w:rFonts w:eastAsia="Calibri" w:cs="Times New Roman"/>
          <w:sz w:val="24"/>
          <w:szCs w:val="24"/>
        </w:rPr>
        <w:br/>
      </w:r>
      <w:r w:rsidRPr="00E35318">
        <w:rPr>
          <w:rFonts w:eastAsia="Calibri" w:cs="Times New Roman"/>
          <w:sz w:val="24"/>
          <w:szCs w:val="24"/>
        </w:rPr>
        <w:t>в форми</w:t>
      </w:r>
      <w:r w:rsidR="000E4986" w:rsidRPr="00E35318">
        <w:rPr>
          <w:rFonts w:eastAsia="Calibri" w:cs="Times New Roman"/>
          <w:sz w:val="24"/>
          <w:szCs w:val="24"/>
        </w:rPr>
        <w:t>ро</w:t>
      </w:r>
      <w:r w:rsidRPr="00E35318">
        <w:rPr>
          <w:rFonts w:eastAsia="Calibri" w:cs="Times New Roman"/>
          <w:sz w:val="24"/>
          <w:szCs w:val="24"/>
        </w:rPr>
        <w:t>вании природных комплексов районов полесского типа (на примере Брестского и Волынского полесий</w:t>
      </w:r>
      <w:proofErr w:type="gramStart"/>
      <w:r w:rsidRPr="00E35318">
        <w:rPr>
          <w:rFonts w:eastAsia="Calibri" w:cs="Times New Roman"/>
          <w:sz w:val="24"/>
          <w:szCs w:val="24"/>
        </w:rPr>
        <w:t xml:space="preserve">) </w:t>
      </w:r>
      <w:r w:rsidR="000E4986" w:rsidRPr="00E35318">
        <w:rPr>
          <w:rFonts w:eastAsia="Calibri" w:cs="Times New Roman"/>
          <w:sz w:val="24"/>
          <w:szCs w:val="24"/>
        </w:rPr>
        <w:t>:</w:t>
      </w:r>
      <w:proofErr w:type="gramEnd"/>
      <w:r w:rsidR="000E4986" w:rsidRPr="00E35318">
        <w:rPr>
          <w:rFonts w:eastAsia="Calibri" w:cs="Times New Roman"/>
          <w:sz w:val="24"/>
          <w:szCs w:val="24"/>
        </w:rPr>
        <w:t xml:space="preserve"> </w:t>
      </w:r>
      <w:proofErr w:type="spellStart"/>
      <w:r w:rsidR="000E4986" w:rsidRPr="00E35318">
        <w:rPr>
          <w:rFonts w:eastAsia="Calibri" w:cs="Times New Roman"/>
          <w:sz w:val="24"/>
          <w:szCs w:val="24"/>
        </w:rPr>
        <w:t>а</w:t>
      </w:r>
      <w:r w:rsidRPr="00E35318">
        <w:rPr>
          <w:rFonts w:eastAsia="Calibri" w:cs="Times New Roman"/>
          <w:sz w:val="24"/>
          <w:szCs w:val="24"/>
        </w:rPr>
        <w:t>втореф</w:t>
      </w:r>
      <w:proofErr w:type="spellEnd"/>
      <w:r w:rsidR="000E4986" w:rsidRPr="00E35318">
        <w:rPr>
          <w:rFonts w:eastAsia="Calibri" w:cs="Times New Roman"/>
          <w:sz w:val="24"/>
          <w:szCs w:val="24"/>
        </w:rPr>
        <w:t>.</w:t>
      </w:r>
      <w:r w:rsidRPr="00E35318">
        <w:rPr>
          <w:rFonts w:eastAsia="Calibri" w:cs="Times New Roman"/>
          <w:sz w:val="24"/>
          <w:szCs w:val="24"/>
        </w:rPr>
        <w:t xml:space="preserve"> </w:t>
      </w:r>
      <w:r w:rsidR="000E4986" w:rsidRPr="00E35318">
        <w:rPr>
          <w:rFonts w:eastAsia="Calibri" w:cs="Times New Roman"/>
          <w:sz w:val="24"/>
          <w:szCs w:val="24"/>
        </w:rPr>
        <w:t xml:space="preserve">… </w:t>
      </w:r>
      <w:r w:rsidRPr="00E35318">
        <w:rPr>
          <w:rFonts w:eastAsia="Calibri" w:cs="Times New Roman"/>
          <w:sz w:val="24"/>
          <w:szCs w:val="24"/>
        </w:rPr>
        <w:t>канд</w:t>
      </w:r>
      <w:r w:rsidR="000E4986" w:rsidRPr="00E35318">
        <w:rPr>
          <w:rFonts w:eastAsia="Calibri" w:cs="Times New Roman"/>
          <w:sz w:val="24"/>
          <w:szCs w:val="24"/>
        </w:rPr>
        <w:t xml:space="preserve">. </w:t>
      </w:r>
      <w:r w:rsidRPr="00E35318">
        <w:rPr>
          <w:rFonts w:eastAsia="Calibri" w:cs="Times New Roman"/>
          <w:sz w:val="24"/>
          <w:szCs w:val="24"/>
        </w:rPr>
        <w:t>геогр</w:t>
      </w:r>
      <w:r w:rsidR="000E4986" w:rsidRPr="00E35318">
        <w:rPr>
          <w:rFonts w:eastAsia="Calibri" w:cs="Times New Roman"/>
          <w:sz w:val="24"/>
          <w:szCs w:val="24"/>
        </w:rPr>
        <w:t xml:space="preserve">. </w:t>
      </w:r>
      <w:r w:rsidRPr="00E35318">
        <w:rPr>
          <w:rFonts w:eastAsia="Calibri" w:cs="Times New Roman"/>
          <w:sz w:val="24"/>
          <w:szCs w:val="24"/>
        </w:rPr>
        <w:t>наук</w:t>
      </w:r>
      <w:r w:rsidR="000E4986" w:rsidRPr="00E35318">
        <w:rPr>
          <w:rFonts w:eastAsia="Calibri" w:cs="Times New Roman"/>
          <w:sz w:val="24"/>
          <w:szCs w:val="24"/>
        </w:rPr>
        <w:t xml:space="preserve"> / </w:t>
      </w:r>
      <w:r w:rsidR="00757F47" w:rsidRPr="00E35318">
        <w:rPr>
          <w:rFonts w:eastAsia="Calibri" w:cs="Times New Roman"/>
          <w:sz w:val="24"/>
          <w:szCs w:val="24"/>
        </w:rPr>
        <w:t xml:space="preserve">Науменко </w:t>
      </w:r>
      <w:r w:rsidR="000E4986" w:rsidRPr="00E35318">
        <w:rPr>
          <w:rFonts w:eastAsia="Calibri" w:cs="Times New Roman"/>
          <w:sz w:val="24"/>
          <w:szCs w:val="24"/>
        </w:rPr>
        <w:t xml:space="preserve">Людмила </w:t>
      </w:r>
      <w:r w:rsidR="00757F47" w:rsidRPr="00E35318">
        <w:rPr>
          <w:rFonts w:eastAsia="Calibri" w:cs="Times New Roman"/>
          <w:sz w:val="24"/>
          <w:szCs w:val="24"/>
        </w:rPr>
        <w:t>Борисовна</w:t>
      </w:r>
      <w:r w:rsidRPr="00E35318">
        <w:rPr>
          <w:rFonts w:eastAsia="Calibri" w:cs="Times New Roman"/>
          <w:sz w:val="24"/>
          <w:szCs w:val="24"/>
        </w:rPr>
        <w:t>. – Минск</w:t>
      </w:r>
      <w:r w:rsidR="00757F47" w:rsidRPr="00E35318">
        <w:rPr>
          <w:rFonts w:eastAsia="Calibri" w:cs="Times New Roman"/>
          <w:sz w:val="24"/>
          <w:szCs w:val="24"/>
        </w:rPr>
        <w:t>,</w:t>
      </w:r>
      <w:r w:rsidRPr="00E35318">
        <w:rPr>
          <w:rFonts w:eastAsia="Calibri" w:cs="Times New Roman"/>
          <w:sz w:val="24"/>
          <w:szCs w:val="24"/>
        </w:rPr>
        <w:t xml:space="preserve"> 1980</w:t>
      </w:r>
      <w:r w:rsidR="00757F47" w:rsidRPr="00E35318">
        <w:rPr>
          <w:rFonts w:eastAsia="Calibri" w:cs="Times New Roman"/>
          <w:sz w:val="24"/>
          <w:szCs w:val="24"/>
        </w:rPr>
        <w:t xml:space="preserve">. </w:t>
      </w:r>
      <w:r w:rsidRPr="00E35318">
        <w:rPr>
          <w:rFonts w:eastAsia="Calibri" w:cs="Times New Roman"/>
          <w:sz w:val="24"/>
          <w:szCs w:val="24"/>
        </w:rPr>
        <w:t>– 25 с.</w:t>
      </w:r>
    </w:p>
    <w:p w14:paraId="1BEE1873" w14:textId="77777777" w:rsidR="00193FA5" w:rsidRPr="00E35318" w:rsidRDefault="00757F47" w:rsidP="00FE7B33">
      <w:pPr>
        <w:jc w:val="center"/>
        <w:rPr>
          <w:b/>
          <w:szCs w:val="28"/>
        </w:rPr>
      </w:pPr>
      <w:r w:rsidRPr="00E35318">
        <w:rPr>
          <w:b/>
          <w:szCs w:val="28"/>
        </w:rPr>
        <w:t>К содержанию</w:t>
      </w:r>
    </w:p>
    <w:p w14:paraId="182CA682" w14:textId="77777777" w:rsidR="0007343B" w:rsidRPr="00E35318" w:rsidRDefault="0007343B" w:rsidP="00FE7B33">
      <w:pPr>
        <w:jc w:val="center"/>
        <w:rPr>
          <w:b/>
          <w:szCs w:val="28"/>
        </w:rPr>
      </w:pPr>
    </w:p>
    <w:p w14:paraId="03FC7B95" w14:textId="77777777" w:rsidR="00757F47" w:rsidRPr="00E35318" w:rsidRDefault="00757F47">
      <w:pPr>
        <w:spacing w:after="160" w:line="259" w:lineRule="auto"/>
        <w:rPr>
          <w:szCs w:val="28"/>
        </w:rPr>
      </w:pPr>
      <w:r w:rsidRPr="00E35318">
        <w:rPr>
          <w:szCs w:val="28"/>
        </w:rPr>
        <w:br w:type="page"/>
      </w:r>
    </w:p>
    <w:p w14:paraId="326B9813" w14:textId="77777777" w:rsidR="0007343B" w:rsidRPr="00E35318" w:rsidRDefault="0007343B" w:rsidP="00757F47">
      <w:pPr>
        <w:ind w:left="709"/>
        <w:rPr>
          <w:rFonts w:eastAsia="Times New Roman" w:cs="Times New Roman"/>
          <w:b/>
          <w:szCs w:val="28"/>
          <w:lang w:val="be-BY" w:eastAsia="ru-RU"/>
        </w:rPr>
      </w:pPr>
      <w:r w:rsidRPr="00E35318">
        <w:rPr>
          <w:rFonts w:eastAsia="Times New Roman" w:cs="Times New Roman"/>
          <w:b/>
          <w:szCs w:val="28"/>
          <w:lang w:val="be-BY" w:eastAsia="ru-RU"/>
        </w:rPr>
        <w:lastRenderedPageBreak/>
        <w:t>В.</w:t>
      </w:r>
      <w:r w:rsidR="00757F47" w:rsidRPr="00E35318">
        <w:rPr>
          <w:rFonts w:eastAsia="Times New Roman" w:cs="Times New Roman"/>
          <w:b/>
          <w:szCs w:val="28"/>
          <w:lang w:val="be-BY" w:eastAsia="ru-RU"/>
        </w:rPr>
        <w:t xml:space="preserve"> </w:t>
      </w:r>
      <w:r w:rsidRPr="00E35318">
        <w:rPr>
          <w:rFonts w:eastAsia="Times New Roman" w:cs="Times New Roman"/>
          <w:b/>
          <w:szCs w:val="28"/>
          <w:lang w:val="be-BY" w:eastAsia="ru-RU"/>
        </w:rPr>
        <w:t xml:space="preserve">Р. КАРНЯЛЮК </w:t>
      </w:r>
    </w:p>
    <w:p w14:paraId="64B5EB30" w14:textId="77777777" w:rsidR="0007343B" w:rsidRPr="00E35318" w:rsidRDefault="0007343B" w:rsidP="00757F47">
      <w:pPr>
        <w:ind w:left="709"/>
        <w:rPr>
          <w:rFonts w:eastAsia="Times New Roman" w:cs="Times New Roman"/>
          <w:szCs w:val="28"/>
          <w:lang w:val="be-BY" w:eastAsia="ru-RU"/>
        </w:rPr>
      </w:pPr>
      <w:r w:rsidRPr="00E35318">
        <w:rPr>
          <w:rFonts w:eastAsia="Times New Roman" w:cs="Times New Roman"/>
          <w:szCs w:val="28"/>
          <w:lang w:val="be-BY" w:eastAsia="ru-RU"/>
        </w:rPr>
        <w:t xml:space="preserve">Гродна, ГрДУ імя </w:t>
      </w:r>
      <w:r w:rsidR="00757F47" w:rsidRPr="00E35318">
        <w:rPr>
          <w:rFonts w:eastAsia="Times New Roman" w:cs="Times New Roman"/>
          <w:szCs w:val="28"/>
          <w:lang w:val="be-BY" w:eastAsia="ru-RU"/>
        </w:rPr>
        <w:t>Янкі</w:t>
      </w:r>
      <w:r w:rsidRPr="00E35318">
        <w:rPr>
          <w:rFonts w:eastAsia="Times New Roman" w:cs="Times New Roman"/>
          <w:szCs w:val="28"/>
          <w:lang w:val="be-BY" w:eastAsia="ru-RU"/>
        </w:rPr>
        <w:t xml:space="preserve"> Купалы</w:t>
      </w:r>
    </w:p>
    <w:p w14:paraId="320C8BEC" w14:textId="77777777" w:rsidR="0007343B" w:rsidRPr="00E35318" w:rsidRDefault="0007343B" w:rsidP="00757F47">
      <w:pPr>
        <w:ind w:left="709"/>
        <w:rPr>
          <w:rFonts w:eastAsia="Times New Roman" w:cs="Times New Roman"/>
          <w:b/>
          <w:szCs w:val="28"/>
          <w:lang w:val="be-BY" w:eastAsia="ru-RU"/>
        </w:rPr>
      </w:pPr>
    </w:p>
    <w:p w14:paraId="26609D66" w14:textId="77777777" w:rsidR="0007343B" w:rsidRPr="00E35318" w:rsidRDefault="0007343B" w:rsidP="00757F47">
      <w:pPr>
        <w:ind w:left="709"/>
        <w:rPr>
          <w:rFonts w:eastAsia="Times New Roman" w:cs="Times New Roman"/>
          <w:b/>
          <w:szCs w:val="28"/>
          <w:lang w:val="be-BY" w:eastAsia="ru-RU"/>
        </w:rPr>
      </w:pPr>
      <w:r w:rsidRPr="00E35318">
        <w:rPr>
          <w:rFonts w:eastAsia="Times New Roman" w:cs="Times New Roman"/>
          <w:b/>
          <w:szCs w:val="28"/>
          <w:lang w:val="be-BY" w:eastAsia="ru-RU"/>
        </w:rPr>
        <w:t>АСВЕТНІЦКІЯ МАГЧЫМАСЦІ МУЗЕЯ Я.</w:t>
      </w:r>
      <w:r w:rsidR="00757F47" w:rsidRPr="00E35318">
        <w:rPr>
          <w:rFonts w:eastAsia="Times New Roman" w:cs="Times New Roman"/>
          <w:b/>
          <w:szCs w:val="28"/>
          <w:lang w:val="be-BY" w:eastAsia="ru-RU"/>
        </w:rPr>
        <w:t xml:space="preserve"> </w:t>
      </w:r>
      <w:r w:rsidRPr="00E35318">
        <w:rPr>
          <w:rFonts w:eastAsia="Times New Roman" w:cs="Times New Roman"/>
          <w:b/>
          <w:szCs w:val="28"/>
          <w:lang w:val="be-BY" w:eastAsia="ru-RU"/>
        </w:rPr>
        <w:t xml:space="preserve">Ф. КАРСКАГА </w:t>
      </w:r>
    </w:p>
    <w:p w14:paraId="63832287" w14:textId="77777777" w:rsidR="0007343B" w:rsidRPr="00E35318" w:rsidRDefault="0007343B" w:rsidP="00757F47">
      <w:pPr>
        <w:ind w:left="709"/>
        <w:rPr>
          <w:rFonts w:eastAsia="Times New Roman" w:cs="Times New Roman"/>
          <w:b/>
          <w:szCs w:val="28"/>
          <w:lang w:val="be-BY" w:eastAsia="ru-RU"/>
        </w:rPr>
      </w:pPr>
      <w:r w:rsidRPr="00E35318">
        <w:rPr>
          <w:rFonts w:eastAsia="Times New Roman" w:cs="Times New Roman"/>
          <w:b/>
          <w:szCs w:val="28"/>
          <w:lang w:val="be-BY" w:eastAsia="ru-RU"/>
        </w:rPr>
        <w:t>ГІМНАЗІІ №</w:t>
      </w:r>
      <w:r w:rsidR="00757F47" w:rsidRPr="00E35318">
        <w:rPr>
          <w:rFonts w:eastAsia="Times New Roman" w:cs="Times New Roman"/>
          <w:b/>
          <w:szCs w:val="28"/>
          <w:lang w:val="be-BY" w:eastAsia="ru-RU"/>
        </w:rPr>
        <w:t xml:space="preserve"> </w:t>
      </w:r>
      <w:r w:rsidRPr="00E35318">
        <w:rPr>
          <w:rFonts w:eastAsia="Times New Roman" w:cs="Times New Roman"/>
          <w:b/>
          <w:szCs w:val="28"/>
          <w:lang w:val="be-BY" w:eastAsia="ru-RU"/>
        </w:rPr>
        <w:t>1 ІМЯ АКАДЭМІКА Я.</w:t>
      </w:r>
      <w:r w:rsidR="00757F47" w:rsidRPr="00E35318">
        <w:rPr>
          <w:rFonts w:eastAsia="Times New Roman" w:cs="Times New Roman"/>
          <w:b/>
          <w:szCs w:val="28"/>
          <w:lang w:val="be-BY" w:eastAsia="ru-RU"/>
        </w:rPr>
        <w:t xml:space="preserve"> </w:t>
      </w:r>
      <w:r w:rsidRPr="00E35318">
        <w:rPr>
          <w:rFonts w:eastAsia="Times New Roman" w:cs="Times New Roman"/>
          <w:b/>
          <w:szCs w:val="28"/>
          <w:lang w:val="be-BY" w:eastAsia="ru-RU"/>
        </w:rPr>
        <w:t>Ф. КАРСКАГА Г. ГРОДНА</w:t>
      </w:r>
    </w:p>
    <w:p w14:paraId="38D07208" w14:textId="67ECCAB3" w:rsidR="0007343B" w:rsidRPr="00E35318" w:rsidRDefault="0007343B" w:rsidP="00FE7B33">
      <w:pPr>
        <w:rPr>
          <w:rFonts w:eastAsia="Times New Roman" w:cs="Times New Roman"/>
          <w:szCs w:val="28"/>
          <w:lang w:val="be-BY" w:eastAsia="ru-RU"/>
        </w:rPr>
      </w:pPr>
    </w:p>
    <w:p w14:paraId="2FB36058" w14:textId="77777777" w:rsidR="0007343B" w:rsidRPr="00E35318" w:rsidRDefault="0007343B" w:rsidP="00FE7B33">
      <w:pPr>
        <w:ind w:firstLine="709"/>
        <w:jc w:val="both"/>
        <w:rPr>
          <w:rFonts w:eastAsia="Times New Roman" w:cs="Times New Roman"/>
          <w:szCs w:val="28"/>
          <w:lang w:val="be-BY" w:eastAsia="ru-RU"/>
        </w:rPr>
      </w:pPr>
      <w:r w:rsidRPr="00E35318">
        <w:rPr>
          <w:rFonts w:eastAsia="Times New Roman" w:cs="Times New Roman"/>
          <w:szCs w:val="28"/>
          <w:lang w:val="be-BY" w:eastAsia="ru-RU"/>
        </w:rPr>
        <w:t xml:space="preserve">Асветніцкая дзейнасць </w:t>
      </w:r>
      <w:r w:rsidR="00757F47" w:rsidRPr="00E35318">
        <w:rPr>
          <w:rFonts w:eastAsia="Times New Roman" w:cs="Times New Roman"/>
          <w:szCs w:val="28"/>
          <w:lang w:val="be-BY" w:eastAsia="ru-RU"/>
        </w:rPr>
        <w:t>–</w:t>
      </w:r>
      <w:r w:rsidRPr="00E35318">
        <w:rPr>
          <w:rFonts w:eastAsia="Times New Roman" w:cs="Times New Roman"/>
          <w:szCs w:val="28"/>
          <w:lang w:val="be-BY" w:eastAsia="ru-RU"/>
        </w:rPr>
        <w:t xml:space="preserve"> адзін з галоўных напрамкаў кожнага музея. Таму для вынаходніцтва сродкаў і спосабаў ажыцяўлення асветніцкай дзейнасці школьнага музея яго кіраўнікам трэба добра паразважаць, і абаперціся на існуючы досвед музейнай справы.</w:t>
      </w:r>
    </w:p>
    <w:p w14:paraId="0F83D5BB" w14:textId="77777777" w:rsidR="0007343B" w:rsidRPr="00E35318" w:rsidRDefault="0007343B" w:rsidP="00FE7B33">
      <w:pPr>
        <w:ind w:firstLine="709"/>
        <w:jc w:val="both"/>
        <w:rPr>
          <w:rFonts w:eastAsia="Times New Roman" w:cs="Times New Roman"/>
          <w:szCs w:val="28"/>
          <w:lang w:val="be-BY" w:eastAsia="ru-RU"/>
        </w:rPr>
      </w:pPr>
      <w:r w:rsidRPr="00E35318">
        <w:rPr>
          <w:rFonts w:eastAsia="Times New Roman" w:cs="Times New Roman"/>
          <w:szCs w:val="28"/>
          <w:lang w:val="be-BY" w:eastAsia="ru-RU"/>
        </w:rPr>
        <w:t>Музей Я.</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Ф.</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Карскага ў гродзенскай гімназіі №</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 xml:space="preserve">1 імя акадэміка </w:t>
      </w:r>
      <w:r w:rsidR="00757F47" w:rsidRPr="00E35318">
        <w:rPr>
          <w:rFonts w:eastAsia="Times New Roman" w:cs="Times New Roman"/>
          <w:szCs w:val="28"/>
          <w:lang w:val="be-BY" w:eastAsia="ru-RU"/>
        </w:rPr>
        <w:br/>
      </w:r>
      <w:r w:rsidRPr="00E35318">
        <w:rPr>
          <w:rFonts w:eastAsia="Times New Roman" w:cs="Times New Roman"/>
          <w:szCs w:val="28"/>
          <w:lang w:val="be-BY" w:eastAsia="ru-RU"/>
        </w:rPr>
        <w:t>Я.</w:t>
      </w:r>
      <w:r w:rsidR="00757F47" w:rsidRPr="00E35318">
        <w:rPr>
          <w:rFonts w:eastAsia="Times New Roman" w:cs="Times New Roman"/>
          <w:szCs w:val="28"/>
          <w:lang w:val="be-BY" w:eastAsia="ru-RU"/>
        </w:rPr>
        <w:t xml:space="preserve"> </w:t>
      </w:r>
      <w:r w:rsidRPr="00E35318">
        <w:rPr>
          <w:rFonts w:eastAsia="Times New Roman" w:cs="Times New Roman"/>
          <w:szCs w:val="28"/>
          <w:lang w:val="be-BY" w:eastAsia="ru-RU"/>
        </w:rPr>
        <w:t>Ф. Карскага – мае заўважную гісторыю. Музей быў створаны педагогам і краязнаўцам А.</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П.</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Цыхуном у 1963 г. у в. Лаша Гродзенскага раёна (бацькаўшчына Я.</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Ф.</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Карскага) у сцянах Лашанскай базавай школы. У</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пачатку 90-х гг. пасля закрыцця Лашанскай школы музей, па ініцыятыве таго жа А.</w:t>
      </w:r>
      <w:r w:rsidR="00757F47" w:rsidRPr="00E35318">
        <w:rPr>
          <w:rFonts w:eastAsia="Times New Roman" w:cs="Times New Roman"/>
          <w:szCs w:val="28"/>
          <w:lang w:val="be-BY" w:eastAsia="ru-RU"/>
        </w:rPr>
        <w:t xml:space="preserve"> </w:t>
      </w:r>
      <w:r w:rsidRPr="00E35318">
        <w:rPr>
          <w:rFonts w:eastAsia="Times New Roman" w:cs="Times New Roman"/>
          <w:szCs w:val="28"/>
          <w:lang w:val="be-BY" w:eastAsia="ru-RU"/>
        </w:rPr>
        <w:t>П. Цыхуна і настаўнікаў тагачаснай школы-гімназіі №</w:t>
      </w:r>
      <w:r w:rsidR="00757F47" w:rsidRPr="00E35318">
        <w:rPr>
          <w:rFonts w:eastAsia="Times New Roman" w:cs="Times New Roman"/>
          <w:szCs w:val="28"/>
          <w:lang w:val="be-BY" w:eastAsia="ru-RU"/>
        </w:rPr>
        <w:t xml:space="preserve"> </w:t>
      </w:r>
      <w:r w:rsidRPr="00E35318">
        <w:rPr>
          <w:rFonts w:eastAsia="Times New Roman" w:cs="Times New Roman"/>
          <w:szCs w:val="28"/>
          <w:lang w:val="be-BY" w:eastAsia="ru-RU"/>
        </w:rPr>
        <w:t>30 (цяпер гімназі</w:t>
      </w:r>
      <w:r w:rsidR="007A13EE" w:rsidRPr="00E35318">
        <w:rPr>
          <w:rFonts w:eastAsia="Times New Roman" w:cs="Times New Roman"/>
          <w:szCs w:val="28"/>
          <w:lang w:val="be-BY" w:eastAsia="ru-RU"/>
        </w:rPr>
        <w:t>я</w:t>
      </w:r>
      <w:r w:rsidRPr="00E35318">
        <w:rPr>
          <w:rFonts w:eastAsia="Times New Roman" w:cs="Times New Roman"/>
          <w:szCs w:val="28"/>
          <w:lang w:val="be-BY" w:eastAsia="ru-RU"/>
        </w:rPr>
        <w:t xml:space="preserve"> №</w:t>
      </w:r>
      <w:r w:rsidR="007A13EE" w:rsidRPr="00E35318">
        <w:rPr>
          <w:rFonts w:eastAsia="Times New Roman" w:cs="Times New Roman"/>
          <w:szCs w:val="28"/>
          <w:lang w:val="be-BY" w:eastAsia="ru-RU"/>
        </w:rPr>
        <w:t> </w:t>
      </w:r>
      <w:r w:rsidRPr="00E35318">
        <w:rPr>
          <w:rFonts w:eastAsia="Times New Roman" w:cs="Times New Roman"/>
          <w:szCs w:val="28"/>
          <w:lang w:val="be-BY" w:eastAsia="ru-RU"/>
        </w:rPr>
        <w:t>1 г.</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 xml:space="preserve">Гродна), быў перанесены ў сцены гэтай гарадской навучальнай установы [1, </w:t>
      </w:r>
      <w:r w:rsidR="00757F47" w:rsidRPr="00E35318">
        <w:rPr>
          <w:rFonts w:eastAsia="Times New Roman" w:cs="Times New Roman"/>
          <w:szCs w:val="28"/>
          <w:lang w:val="be-BY" w:eastAsia="ru-RU"/>
        </w:rPr>
        <w:t>с</w:t>
      </w:r>
      <w:r w:rsidRPr="00E35318">
        <w:rPr>
          <w:rFonts w:eastAsia="Times New Roman" w:cs="Times New Roman"/>
          <w:szCs w:val="28"/>
          <w:lang w:val="be-BY" w:eastAsia="ru-RU"/>
        </w:rPr>
        <w:t>. 139]. І з таго часу, з 1995 г.</w:t>
      </w:r>
      <w:r w:rsidR="00757F47" w:rsidRPr="00E35318">
        <w:rPr>
          <w:rFonts w:eastAsia="Times New Roman" w:cs="Times New Roman"/>
          <w:szCs w:val="28"/>
          <w:lang w:val="be-BY" w:eastAsia="ru-RU"/>
        </w:rPr>
        <w:t>,</w:t>
      </w:r>
      <w:r w:rsidRPr="00E35318">
        <w:rPr>
          <w:rFonts w:eastAsia="Times New Roman" w:cs="Times New Roman"/>
          <w:szCs w:val="28"/>
          <w:lang w:val="be-BY" w:eastAsia="ru-RU"/>
        </w:rPr>
        <w:t xml:space="preserve"> ён функцыянуе ў</w:t>
      </w:r>
      <w:r w:rsidR="00757F47" w:rsidRPr="00E35318">
        <w:rPr>
          <w:rFonts w:eastAsia="Times New Roman" w:cs="Times New Roman"/>
          <w:szCs w:val="28"/>
          <w:lang w:val="be-BY" w:eastAsia="ru-RU"/>
        </w:rPr>
        <w:t> </w:t>
      </w:r>
      <w:r w:rsidRPr="00E35318">
        <w:rPr>
          <w:rFonts w:eastAsia="Times New Roman" w:cs="Times New Roman"/>
          <w:szCs w:val="28"/>
          <w:lang w:val="be-BY" w:eastAsia="ru-RU"/>
        </w:rPr>
        <w:t>сцянах першай гродзенскай гімназіі. Як і ў кожным школьным музеі, у ім змяняюцца пакаленні вучняў-экскурсаводаў. За больш чым 25 гадоў змяняюцца і кіраўнікі. Але музей дзейнічае, і з вопыт</w:t>
      </w:r>
      <w:r w:rsidR="00757F47" w:rsidRPr="00E35318">
        <w:rPr>
          <w:rFonts w:eastAsia="Times New Roman" w:cs="Times New Roman"/>
          <w:szCs w:val="28"/>
          <w:lang w:val="be-BY" w:eastAsia="ru-RU"/>
        </w:rPr>
        <w:t>у</w:t>
      </w:r>
      <w:r w:rsidRPr="00E35318">
        <w:rPr>
          <w:rFonts w:eastAsia="Times New Roman" w:cs="Times New Roman"/>
          <w:szCs w:val="28"/>
          <w:lang w:val="be-BY" w:eastAsia="ru-RU"/>
        </w:rPr>
        <w:t xml:space="preserve"> яго дзейнасці можна падзяліцца тымі напрацоўкамі, якія звязаны з яго асветніцкімі магчымасцямі.</w:t>
      </w:r>
    </w:p>
    <w:p w14:paraId="4FAB1E88"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szCs w:val="28"/>
          <w:lang w:val="be-BY" w:eastAsia="ru-RU"/>
        </w:rPr>
        <w:t xml:space="preserve">Для таго, каб ацэніць пэўную асветніцкую работу школьнага музея, трэба мець на ўвазе праблему, якая ўвогуле існуе ў сучаснай беларускай асвеце. Праблема гэта </w:t>
      </w:r>
      <w:r w:rsidR="00757F47" w:rsidRPr="00E35318">
        <w:rPr>
          <w:rFonts w:eastAsia="Times New Roman" w:cs="Times New Roman"/>
          <w:szCs w:val="28"/>
          <w:lang w:val="be-BY" w:eastAsia="ru-RU"/>
        </w:rPr>
        <w:t>–</w:t>
      </w:r>
      <w:r w:rsidRPr="00E35318">
        <w:rPr>
          <w:rFonts w:eastAsia="Times New Roman" w:cs="Times New Roman"/>
          <w:szCs w:val="28"/>
          <w:lang w:val="be-BY" w:eastAsia="ru-RU"/>
        </w:rPr>
        <w:t xml:space="preserve"> у істотным дыфіцыце гістарычных імёнаў, постацей, якія варта шырока і разнастайна пазіцыяніраваць сярод шырокіх мас насельніцтва, у тым ліку сярод вучнёўскай моладзі. </w:t>
      </w:r>
      <w:r w:rsidRPr="00E35318">
        <w:rPr>
          <w:rFonts w:eastAsia="Times New Roman" w:cs="Times New Roman"/>
          <w:bCs/>
          <w:iCs/>
          <w:szCs w:val="28"/>
          <w:lang w:val="be-BY" w:eastAsia="ru-RU"/>
        </w:rPr>
        <w:t xml:space="preserve">Па-свойму, гэтая праблема бачна і пры азнаямленні з назвамі экскурсійных маршрутаў, якія змешчаны на сайце Нацыянальнага агенства па турызму Рэспублікі Беларусь. Толькі дзевяць (!) маршрутаў </w:t>
      </w:r>
      <w:r w:rsidR="00757F47" w:rsidRPr="00E35318">
        <w:rPr>
          <w:rFonts w:eastAsia="Times New Roman" w:cs="Times New Roman"/>
          <w:bCs/>
          <w:iCs/>
          <w:szCs w:val="28"/>
          <w:lang w:val="be-BY" w:eastAsia="ru-RU"/>
        </w:rPr>
        <w:t>–</w:t>
      </w:r>
      <w:r w:rsidRPr="00E35318">
        <w:rPr>
          <w:rFonts w:eastAsia="Times New Roman" w:cs="Times New Roman"/>
          <w:bCs/>
          <w:iCs/>
          <w:szCs w:val="28"/>
          <w:lang w:val="be-BY" w:eastAsia="ru-RU"/>
        </w:rPr>
        <w:t xml:space="preserve"> 7,2 % з агульнай колькасці: 125, якія прадстаўленыя на беларускай і рускай мовах на сайце агенства, маюць ў назвах згадку пра тыя ці іншыя гістарычныя асобы альбо гістарычныя роды [2]. Шукаць прычыны такога становішча – прадмет асобнага даследавання. У выпадку акадэміка Я.</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 маем выдатную падставу для ажыцяўлення разнабаковай асветніцкай справы і прыклад яе рэалізацыі.</w:t>
      </w:r>
    </w:p>
    <w:p w14:paraId="72BF18B3"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Першым, і відавочна, натуральным напрамкам асветніцкай дзейнасці кожнага музея, з’яўляюцца экскурсіі. У адпаведнасці з аўдыторыяй, падчас экскурсіі ідзе неабходная работа са спецыяльнымі тэрмінамі, актыўна ўжываюцца інтэрактыўыя метады.</w:t>
      </w:r>
      <w:r w:rsidRPr="00E35318">
        <w:rPr>
          <w:rFonts w:eastAsia="Times New Roman" w:cs="Times New Roman"/>
          <w:b/>
          <w:bCs/>
          <w:iCs/>
          <w:szCs w:val="28"/>
          <w:lang w:val="be-BY" w:eastAsia="ru-RU"/>
        </w:rPr>
        <w:t xml:space="preserve"> </w:t>
      </w:r>
      <w:r w:rsidRPr="00E35318">
        <w:rPr>
          <w:rFonts w:eastAsia="Times New Roman" w:cs="Times New Roman"/>
          <w:bCs/>
          <w:iCs/>
          <w:szCs w:val="28"/>
          <w:lang w:val="be-BY" w:eastAsia="ru-RU"/>
        </w:rPr>
        <w:t xml:space="preserve">Напрыклад, гэта </w:t>
      </w:r>
      <w:r w:rsidR="00757F47" w:rsidRPr="00E35318">
        <w:rPr>
          <w:rFonts w:eastAsia="Times New Roman" w:cs="Times New Roman"/>
          <w:bCs/>
          <w:iCs/>
          <w:szCs w:val="28"/>
          <w:lang w:val="be-BY" w:eastAsia="ru-RU"/>
        </w:rPr>
        <w:t>ў</w:t>
      </w:r>
      <w:r w:rsidRPr="00E35318">
        <w:rPr>
          <w:rFonts w:eastAsia="Times New Roman" w:cs="Times New Roman"/>
          <w:bCs/>
          <w:iCs/>
          <w:szCs w:val="28"/>
          <w:lang w:val="be-BY" w:eastAsia="ru-RU"/>
        </w:rPr>
        <w:t>ключэнне ў экскурсійную размову з наведвальнікамі лял</w:t>
      </w:r>
      <w:r w:rsidR="00757F47" w:rsidRPr="00E35318">
        <w:rPr>
          <w:rFonts w:eastAsia="Times New Roman" w:cs="Times New Roman"/>
          <w:bCs/>
          <w:iCs/>
          <w:szCs w:val="28"/>
          <w:lang w:val="be-BY" w:eastAsia="ru-RU"/>
        </w:rPr>
        <w:t>ь</w:t>
      </w:r>
      <w:r w:rsidRPr="00E35318">
        <w:rPr>
          <w:rFonts w:eastAsia="Times New Roman" w:cs="Times New Roman"/>
          <w:bCs/>
          <w:iCs/>
          <w:szCs w:val="28"/>
          <w:lang w:val="be-BY" w:eastAsia="ru-RU"/>
        </w:rPr>
        <w:t xml:space="preserve">кі на руце экскурсавода, якая </w:t>
      </w:r>
      <w:r w:rsidR="00757F47" w:rsidRPr="00E35318">
        <w:rPr>
          <w:rFonts w:eastAsia="Times New Roman" w:cs="Times New Roman"/>
          <w:bCs/>
          <w:iCs/>
          <w:szCs w:val="28"/>
          <w:lang w:val="be-BY" w:eastAsia="ru-RU"/>
        </w:rPr>
        <w:lastRenderedPageBreak/>
        <w:t>“</w:t>
      </w:r>
      <w:r w:rsidRPr="00E35318">
        <w:rPr>
          <w:rFonts w:eastAsia="Times New Roman" w:cs="Times New Roman"/>
          <w:bCs/>
          <w:iCs/>
          <w:szCs w:val="28"/>
          <w:lang w:val="be-BY" w:eastAsia="ru-RU"/>
        </w:rPr>
        <w:t>дапамагае</w:t>
      </w:r>
      <w:r w:rsidR="00757F47" w:rsidRPr="00E35318">
        <w:rPr>
          <w:rFonts w:eastAsia="Times New Roman" w:cs="Times New Roman"/>
          <w:bCs/>
          <w:iCs/>
          <w:szCs w:val="28"/>
          <w:lang w:val="be-BY" w:eastAsia="ru-RU"/>
        </w:rPr>
        <w:t>”</w:t>
      </w:r>
      <w:r w:rsidRPr="00E35318">
        <w:rPr>
          <w:rFonts w:eastAsia="Times New Roman" w:cs="Times New Roman"/>
          <w:bCs/>
          <w:iCs/>
          <w:szCs w:val="28"/>
          <w:lang w:val="be-BY" w:eastAsia="ru-RU"/>
        </w:rPr>
        <w:t xml:space="preserve"> </w:t>
      </w:r>
      <w:r w:rsidR="00757F47" w:rsidRPr="00E35318">
        <w:rPr>
          <w:rFonts w:eastAsia="Times New Roman" w:cs="Times New Roman"/>
          <w:bCs/>
          <w:iCs/>
          <w:szCs w:val="28"/>
          <w:lang w:val="be-BY" w:eastAsia="ru-RU"/>
        </w:rPr>
        <w:t>ў</w:t>
      </w:r>
      <w:r w:rsidRPr="00E35318">
        <w:rPr>
          <w:rFonts w:eastAsia="Times New Roman" w:cs="Times New Roman"/>
          <w:bCs/>
          <w:iCs/>
          <w:szCs w:val="28"/>
          <w:lang w:val="be-BY" w:eastAsia="ru-RU"/>
        </w:rPr>
        <w:t>сталяваць патрэбны</w:t>
      </w:r>
      <w:r w:rsidR="00757F47" w:rsidRPr="00E35318">
        <w:rPr>
          <w:rFonts w:eastAsia="Times New Roman" w:cs="Times New Roman"/>
          <w:bCs/>
          <w:iCs/>
          <w:szCs w:val="28"/>
          <w:lang w:val="be-BY" w:eastAsia="ru-RU"/>
        </w:rPr>
        <w:t>я</w:t>
      </w:r>
      <w:r w:rsidRPr="00E35318">
        <w:rPr>
          <w:rFonts w:eastAsia="Times New Roman" w:cs="Times New Roman"/>
          <w:bCs/>
          <w:iCs/>
          <w:szCs w:val="28"/>
          <w:lang w:val="be-BY" w:eastAsia="ru-RU"/>
        </w:rPr>
        <w:t xml:space="preserve"> кантакты з самымі малодшымі экскурсантамі. Слова за словам, і зразумелае маўчанне дзяцей патроху пераходзіць у іх жывую рэакцыю. </w:t>
      </w:r>
    </w:p>
    <w:p w14:paraId="28238E4E"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У эскускурсіях для старэйшых таксама ёсць месца разумнаму інтэрактыву. Сярод экспанатаў музея ёсць асабістае асадка (пяро) Я.</w:t>
      </w:r>
      <w:r w:rsidR="00757F47" w:rsidRPr="00E35318">
        <w:rPr>
          <w:rFonts w:eastAsia="Times New Roman" w:cs="Times New Roman"/>
          <w:bCs/>
          <w:iCs/>
          <w:szCs w:val="28"/>
          <w:lang w:val="be-BY" w:eastAsia="ru-RU"/>
        </w:rPr>
        <w:t> </w:t>
      </w:r>
      <w:r w:rsidRPr="00E35318">
        <w:rPr>
          <w:rFonts w:eastAsia="Times New Roman" w:cs="Times New Roman"/>
          <w:bCs/>
          <w:iCs/>
          <w:szCs w:val="28"/>
          <w:lang w:val="be-BY" w:eastAsia="ru-RU"/>
        </w:rPr>
        <w:t>Ф.</w:t>
      </w:r>
      <w:r w:rsidR="00757F47" w:rsidRPr="00E35318">
        <w:rPr>
          <w:rFonts w:eastAsia="Times New Roman" w:cs="Times New Roman"/>
          <w:bCs/>
          <w:iCs/>
          <w:szCs w:val="28"/>
          <w:lang w:val="be-BY" w:eastAsia="ru-RU"/>
        </w:rPr>
        <w:t> </w:t>
      </w:r>
      <w:r w:rsidRPr="00E35318">
        <w:rPr>
          <w:rFonts w:eastAsia="Times New Roman" w:cs="Times New Roman"/>
          <w:bCs/>
          <w:iCs/>
          <w:szCs w:val="28"/>
          <w:lang w:val="be-BY" w:eastAsia="ru-RU"/>
        </w:rPr>
        <w:t>Карскага. Без перабольшвання, унікальная магчымасць патрымаць у руце галоўны інструмент навукоўцы, якім былі напісаны радкі працы «Беларусы».</w:t>
      </w:r>
    </w:p>
    <w:p w14:paraId="771702CD"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Іншым спосабам уздзеяння на пачуцці экскурсантаў з’яўляецца магчымасць праслушванне імі запісу мелодыі «Ліцвінскага вальса» (партытура экспануецца на фартэпьяна ў музеі), які выконваў на скрыпцы А.</w:t>
      </w:r>
      <w:r w:rsidR="00757F47" w:rsidRPr="00E35318">
        <w:rPr>
          <w:rFonts w:eastAsia="Times New Roman" w:cs="Times New Roman"/>
          <w:bCs/>
          <w:iCs/>
          <w:szCs w:val="28"/>
          <w:lang w:val="be-BY" w:eastAsia="ru-RU"/>
        </w:rPr>
        <w:t> </w:t>
      </w:r>
      <w:r w:rsidRPr="00E35318">
        <w:rPr>
          <w:rFonts w:eastAsia="Times New Roman" w:cs="Times New Roman"/>
          <w:bCs/>
          <w:iCs/>
          <w:szCs w:val="28"/>
          <w:lang w:val="be-BY" w:eastAsia="ru-RU"/>
        </w:rPr>
        <w:t>П.</w:t>
      </w:r>
      <w:r w:rsidR="00757F47" w:rsidRPr="00E35318">
        <w:rPr>
          <w:rFonts w:eastAsia="Times New Roman" w:cs="Times New Roman"/>
          <w:bCs/>
          <w:iCs/>
          <w:szCs w:val="28"/>
          <w:lang w:val="be-BY" w:eastAsia="ru-RU"/>
        </w:rPr>
        <w:t> </w:t>
      </w:r>
      <w:r w:rsidRPr="00E35318">
        <w:rPr>
          <w:rFonts w:eastAsia="Times New Roman" w:cs="Times New Roman"/>
          <w:bCs/>
          <w:iCs/>
          <w:szCs w:val="28"/>
          <w:lang w:val="be-BY" w:eastAsia="ru-RU"/>
        </w:rPr>
        <w:t>Цыхун.</w:t>
      </w:r>
    </w:p>
    <w:p w14:paraId="48D362B7"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 xml:space="preserve">Інтэрактыўныя метады найбольш выкарыстоўваюцца пры правядзенні экскурсіі па этнаграфічнай экспазіцыі «Беларуская хатка». Экскурсаводы не проста апавядаюць пра экспанаты, але і дэманструюць пэўныя дзеянні з німі. Зноў жа даюць патрымаць у руках. Напрыклад, вага ручнога прасу для халоднага прасавання дадасць значна больш, чым проста словы пра гэты бок працы жанчын. Элементамі анімацыі ў правядзенні экскурсій з’яўляецца і нацыянальнае адзенне, у якую апрануты ээкскурсаводы. Стылізаваны падыход да вырашэння гэтай задачы экскусіі ажыцяўляецца з дапамогаю галаўных убораў – брылёў. </w:t>
      </w:r>
    </w:p>
    <w:p w14:paraId="707EE437" w14:textId="77777777" w:rsidR="00757F47"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Адметным асветніцкім элементам музея Я.</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 на працягу ўжо больш дзесяці гадоў з’яўляецца тэатральная пастаноўка «Яўхім Карскі». Намаганнямі школьнага тэатр</w:t>
      </w:r>
      <w:r w:rsidR="00757F47" w:rsidRPr="00E35318">
        <w:rPr>
          <w:rFonts w:eastAsia="Times New Roman" w:cs="Times New Roman"/>
          <w:bCs/>
          <w:iCs/>
          <w:szCs w:val="28"/>
          <w:lang w:val="be-BY" w:eastAsia="ru-RU"/>
        </w:rPr>
        <w:t>а</w:t>
      </w:r>
      <w:r w:rsidRPr="00E35318">
        <w:rPr>
          <w:rFonts w:eastAsia="Times New Roman" w:cs="Times New Roman"/>
          <w:bCs/>
          <w:iCs/>
          <w:szCs w:val="28"/>
          <w:lang w:val="be-BY" w:eastAsia="ru-RU"/>
        </w:rPr>
        <w:t xml:space="preserve"> «Антэй» (стваральнік, кіраўнік і аўтар драматургічных сцэнарыяў </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Л.</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І. Забоева) ладзіцца пастаноўка непасрэдна ў прасторы музея. Экспазіцыі і асобныя экспанаты становяцца натуральнымі дэкарацыямі, на фоне якіх адбываецца пастаноўка</w:t>
      </w:r>
      <w:r w:rsidR="00757F47" w:rsidRPr="00E35318">
        <w:rPr>
          <w:rFonts w:eastAsia="Times New Roman" w:cs="Times New Roman"/>
          <w:bCs/>
          <w:iCs/>
          <w:szCs w:val="28"/>
          <w:lang w:val="be-BY" w:eastAsia="ru-RU"/>
        </w:rPr>
        <w:t>.</w:t>
      </w:r>
    </w:p>
    <w:p w14:paraId="4F05F4BC"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Чарговымі</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і ўжо традыцыйнымі асветніцкімі дзеяннямі музея сталі муль</w:t>
      </w:r>
      <w:r w:rsidR="00757F47" w:rsidRPr="00E35318">
        <w:rPr>
          <w:rFonts w:eastAsia="Times New Roman" w:cs="Times New Roman"/>
          <w:bCs/>
          <w:iCs/>
          <w:szCs w:val="28"/>
          <w:lang w:val="be-BY" w:eastAsia="ru-RU"/>
        </w:rPr>
        <w:t>ты</w:t>
      </w:r>
      <w:r w:rsidRPr="00E35318">
        <w:rPr>
          <w:rFonts w:eastAsia="Times New Roman" w:cs="Times New Roman"/>
          <w:bCs/>
          <w:iCs/>
          <w:szCs w:val="28"/>
          <w:lang w:val="be-BY" w:eastAsia="ru-RU"/>
        </w:rPr>
        <w:t>медыйныя лекторыі для вучняў розных узростаў: «Я.</w:t>
      </w:r>
      <w:r w:rsidR="00757F47"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Карскі – навуковец», «Бліжн</w:t>
      </w:r>
      <w:r w:rsidR="00757F47" w:rsidRPr="00E35318">
        <w:rPr>
          <w:rFonts w:eastAsia="Times New Roman" w:cs="Times New Roman"/>
          <w:bCs/>
          <w:iCs/>
          <w:szCs w:val="28"/>
          <w:lang w:val="be-BY" w:eastAsia="ru-RU"/>
        </w:rPr>
        <w:t>яе</w:t>
      </w:r>
      <w:r w:rsidRPr="00E35318">
        <w:rPr>
          <w:rFonts w:eastAsia="Times New Roman" w:cs="Times New Roman"/>
          <w:bCs/>
          <w:iCs/>
          <w:szCs w:val="28"/>
          <w:lang w:val="be-BY" w:eastAsia="ru-RU"/>
        </w:rPr>
        <w:t xml:space="preserve"> кола Карскага» (яго сям’я), «Беларуская хатка». Галоўны вынік такога месцазнаходжання лекторыяў ў тым, што невялічная прастора музея, ужо вядомая вучням па папярэднім наведванням, раскрываецца для ніх па-новаму, з іншых бакоў, магчыма, раней не заўважных.</w:t>
      </w:r>
    </w:p>
    <w:p w14:paraId="328AB9B9"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Паколькі музей Я.</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 – унікальны ў сваім родзе, і толькі ў ім захоўваюцца і дэманструецца калекцыя асабістых рэчаў і прыжыццёвых выданняў славутага навукоўцы, яго варта было ўключыць у турыстычныя маршруты. Такі маршрут распрацаваў А.</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І.</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 xml:space="preserve">Крой, краязнаўца і былы настаўнік геаграфіі гімназіі [3, </w:t>
      </w:r>
      <w:r w:rsidR="007A13EE" w:rsidRPr="00E35318">
        <w:rPr>
          <w:rFonts w:eastAsia="Times New Roman" w:cs="Times New Roman"/>
          <w:bCs/>
          <w:iCs/>
          <w:szCs w:val="28"/>
          <w:lang w:val="be-BY" w:eastAsia="ru-RU"/>
        </w:rPr>
        <w:t>с</w:t>
      </w:r>
      <w:r w:rsidRPr="00E35318">
        <w:rPr>
          <w:rFonts w:eastAsia="Times New Roman" w:cs="Times New Roman"/>
          <w:bCs/>
          <w:iCs/>
          <w:szCs w:val="28"/>
          <w:lang w:val="be-BY" w:eastAsia="ru-RU"/>
        </w:rPr>
        <w:t>. 255</w:t>
      </w:r>
      <w:r w:rsidR="007A13EE" w:rsidRPr="00E35318">
        <w:rPr>
          <w:rFonts w:eastAsia="Times New Roman" w:cs="Times New Roman"/>
          <w:bCs/>
          <w:iCs/>
          <w:szCs w:val="28"/>
          <w:lang w:val="be-BY" w:eastAsia="ru-RU"/>
        </w:rPr>
        <w:t>–</w:t>
      </w:r>
      <w:r w:rsidRPr="00E35318">
        <w:rPr>
          <w:rFonts w:eastAsia="Times New Roman" w:cs="Times New Roman"/>
          <w:bCs/>
          <w:iCs/>
          <w:szCs w:val="28"/>
          <w:lang w:val="be-BY" w:eastAsia="ru-RU"/>
        </w:rPr>
        <w:t>273]. Маршрут ахоплівае вакольныя для Гродна мясціны, звязаныя з жыццём і дзейнасццю Я.</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 Гэта і яго бацькаўшчына – в.</w:t>
      </w:r>
      <w:r w:rsidR="00CF050A" w:rsidRPr="00E35318">
        <w:rPr>
          <w:rFonts w:eastAsia="Times New Roman" w:cs="Times New Roman"/>
          <w:bCs/>
          <w:iCs/>
          <w:szCs w:val="28"/>
          <w:lang w:val="be-BY" w:eastAsia="ru-RU"/>
        </w:rPr>
        <w:t> </w:t>
      </w:r>
      <w:r w:rsidRPr="00E35318">
        <w:rPr>
          <w:rFonts w:eastAsia="Times New Roman" w:cs="Times New Roman"/>
          <w:bCs/>
          <w:iCs/>
          <w:szCs w:val="28"/>
          <w:lang w:val="be-BY" w:eastAsia="ru-RU"/>
        </w:rPr>
        <w:t xml:space="preserve">Лаша, і музей СПК імя Дзеншчыкова ў </w:t>
      </w:r>
      <w:r w:rsidRPr="00E35318">
        <w:rPr>
          <w:rFonts w:eastAsia="Times New Roman" w:cs="Times New Roman"/>
          <w:bCs/>
          <w:iCs/>
          <w:szCs w:val="28"/>
          <w:lang w:val="be-BY" w:eastAsia="ru-RU"/>
        </w:rPr>
        <w:lastRenderedPageBreak/>
        <w:t>Луцкаўлянах, і мемарыяльная дошка Я.</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Карскаму ў дачным месцы в. Мігава. Ёсць у гэтым маршруце і месца гімназічнаму музею Я.</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w:t>
      </w:r>
    </w:p>
    <w:p w14:paraId="0F03B77D"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 xml:space="preserve">Зразумела, што далёка не ўсе школьныя музеі здольныя адчыніць свае дзверы знешнім наведвальнікам. Але такія ёсць [4]. Пры правільнай тураператарскай арганізацыі наведванне такіх музеяў стане падзеяй для вандроўнікаў. </w:t>
      </w:r>
    </w:p>
    <w:p w14:paraId="1CA3029D"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Практычна кожны школьны музей мае фондавыя калекцыі. Ёсць яны і ў музеі Я.</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Ф.</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Карскага. З іх фарм</w:t>
      </w:r>
      <w:r w:rsidR="00CF050A" w:rsidRPr="00E35318">
        <w:rPr>
          <w:rFonts w:eastAsia="Times New Roman" w:cs="Times New Roman"/>
          <w:bCs/>
          <w:iCs/>
          <w:szCs w:val="28"/>
          <w:lang w:val="be-BY" w:eastAsia="ru-RU"/>
        </w:rPr>
        <w:t>ір</w:t>
      </w:r>
      <w:r w:rsidRPr="00E35318">
        <w:rPr>
          <w:rFonts w:eastAsia="Times New Roman" w:cs="Times New Roman"/>
          <w:bCs/>
          <w:iCs/>
          <w:szCs w:val="28"/>
          <w:lang w:val="be-BY" w:eastAsia="ru-RU"/>
        </w:rPr>
        <w:t>уюцца часовыя выставы. Асобную энергетыку маюць выставы інскрыптаў, якіх істотная калекцыя ў музеі. Пераважная частка калекцыі аўтографаў звязана зместам з тэматычнай накіраванасццю музея (кнігі і артыкулы В.</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У. Скалабана, Т.</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С. Карскай, М.</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Г. Булахава,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А. Карскага,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П. Цыхуна, Г.</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В. Белай,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 xml:space="preserve">І. Кроя). </w:t>
      </w:r>
    </w:p>
    <w:p w14:paraId="34A81076"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Асветніцтва школьнага музея ў яго прывабнасці і здольнасці зачапіць наведвальніка. Размешчаны на мальберце (у нашым выпадку – гэты мальберт сам па сабе экспанат, бо належаў мастаку А.</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У.</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Ліпеню), партрэт пісьменніка – у 2024 г. гэта выява юбіляра В.</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 xml:space="preserve">Быкава – накрыты зверху ручніком. Гэты прыём (падгледжаны щ Гудзевіцкім музеі) падкрэслівае магчымае краевугольнае месца спадчыны нагаданых дзеячаў культуры. </w:t>
      </w:r>
    </w:p>
    <w:p w14:paraId="2E8C4706"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Школьны музей, нават самы якасны па форме і па зместу, вядома, не Луўр. І ўтрыманне ўвагі да яго ў вучняў патрабуе істотных намаганняў, накіраваных на дасягненне ці не самай галоўнай мэты адукацыі «выпрацоўкі здольнасці самастойна думаць» [</w:t>
      </w:r>
      <w:r w:rsidR="00CF050A" w:rsidRPr="00E35318">
        <w:rPr>
          <w:rFonts w:eastAsia="Times New Roman" w:cs="Times New Roman"/>
          <w:bCs/>
          <w:iCs/>
          <w:szCs w:val="28"/>
          <w:lang w:val="be-BY" w:eastAsia="ru-RU"/>
        </w:rPr>
        <w:t>7</w:t>
      </w:r>
      <w:r w:rsidRPr="00E35318">
        <w:rPr>
          <w:rFonts w:eastAsia="Times New Roman" w:cs="Times New Roman"/>
          <w:bCs/>
          <w:iCs/>
          <w:szCs w:val="28"/>
          <w:lang w:val="be-BY" w:eastAsia="ru-RU"/>
        </w:rPr>
        <w:t xml:space="preserve">, </w:t>
      </w:r>
      <w:r w:rsidR="007A13EE" w:rsidRPr="00E35318">
        <w:rPr>
          <w:rFonts w:eastAsia="Times New Roman" w:cs="Times New Roman"/>
          <w:bCs/>
          <w:iCs/>
          <w:szCs w:val="28"/>
          <w:lang w:val="be-BY" w:eastAsia="ru-RU"/>
        </w:rPr>
        <w:t>с</w:t>
      </w:r>
      <w:r w:rsidRPr="00E35318">
        <w:rPr>
          <w:rFonts w:eastAsia="Times New Roman" w:cs="Times New Roman"/>
          <w:bCs/>
          <w:iCs/>
          <w:szCs w:val="28"/>
          <w:lang w:val="be-BY" w:eastAsia="ru-RU"/>
        </w:rPr>
        <w:t>. 263]. У выпадку музея Я.</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Ф. Карскага самадастатковым вектарам асветніцкай ролі музея выступае наша мова. Сярод розных форм і спосабаў прасоўвання да маладых людзей цікавасці да мовы: конкурс прымавак і прыказак «Сказаў як звязаў», і інтэлектуальная гульня «</w:t>
      </w:r>
      <w:r w:rsidRPr="00E35318">
        <w:rPr>
          <w:rFonts w:eastAsia="Times New Roman" w:cs="Times New Roman"/>
          <w:bCs/>
          <w:iCs/>
          <w:szCs w:val="28"/>
          <w:lang w:val="en-US" w:eastAsia="ru-RU"/>
        </w:rPr>
        <w:t>Homo</w:t>
      </w:r>
      <w:r w:rsidRPr="00E35318">
        <w:rPr>
          <w:rFonts w:eastAsia="Times New Roman" w:cs="Times New Roman"/>
          <w:bCs/>
          <w:iCs/>
          <w:szCs w:val="28"/>
          <w:lang w:val="be-BY" w:eastAsia="ru-RU"/>
        </w:rPr>
        <w:t xml:space="preserve"> </w:t>
      </w:r>
      <w:proofErr w:type="spellStart"/>
      <w:r w:rsidRPr="00E35318">
        <w:rPr>
          <w:rFonts w:eastAsia="Times New Roman" w:cs="Times New Roman"/>
          <w:bCs/>
          <w:iCs/>
          <w:szCs w:val="28"/>
          <w:lang w:val="en-US" w:eastAsia="ru-RU"/>
        </w:rPr>
        <w:t>legens</w:t>
      </w:r>
      <w:proofErr w:type="spellEnd"/>
      <w:r w:rsidRPr="00E35318">
        <w:rPr>
          <w:rFonts w:eastAsia="Times New Roman" w:cs="Times New Roman"/>
          <w:bCs/>
          <w:iCs/>
          <w:szCs w:val="28"/>
          <w:lang w:val="be-BY" w:eastAsia="ru-RU"/>
        </w:rPr>
        <w:t>» (Чалавек чытаючы), і мастацкі конкурс «Малюем рэчы Карскага», і тэматычныя выставы і вечарыны, прысвечаныя розным дзеячам беларускай культуры ў Гродн</w:t>
      </w:r>
      <w:r w:rsidR="007A13EE" w:rsidRPr="00E35318">
        <w:rPr>
          <w:rFonts w:eastAsia="Times New Roman" w:cs="Times New Roman"/>
          <w:bCs/>
          <w:iCs/>
          <w:szCs w:val="28"/>
          <w:lang w:val="be-BY" w:eastAsia="ru-RU"/>
        </w:rPr>
        <w:t>е</w:t>
      </w:r>
      <w:r w:rsidRPr="00E35318">
        <w:rPr>
          <w:rFonts w:eastAsia="Times New Roman" w:cs="Times New Roman"/>
          <w:bCs/>
          <w:iCs/>
          <w:szCs w:val="28"/>
          <w:lang w:val="be-BY" w:eastAsia="ru-RU"/>
        </w:rPr>
        <w:t xml:space="preserve"> пад агульнай назваю «Н</w:t>
      </w:r>
      <w:r w:rsidR="007A13EE" w:rsidRPr="00E35318">
        <w:rPr>
          <w:rFonts w:eastAsia="Times New Roman" w:cs="Times New Roman"/>
          <w:bCs/>
          <w:iCs/>
          <w:szCs w:val="28"/>
          <w:lang w:val="be-BY" w:eastAsia="ru-RU"/>
        </w:rPr>
        <w:t>я</w:t>
      </w:r>
      <w:r w:rsidRPr="00E35318">
        <w:rPr>
          <w:rFonts w:eastAsia="Times New Roman" w:cs="Times New Roman"/>
          <w:bCs/>
          <w:iCs/>
          <w:szCs w:val="28"/>
          <w:lang w:val="be-BY" w:eastAsia="ru-RU"/>
        </w:rPr>
        <w:t>круглая дата» (сярод ніх –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Н. Карпюк,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П. Цыхун, А.</w:t>
      </w:r>
      <w:r w:rsidR="007A13EE" w:rsidRPr="00E35318">
        <w:rPr>
          <w:rFonts w:eastAsia="Times New Roman" w:cs="Times New Roman"/>
          <w:bCs/>
          <w:iCs/>
          <w:szCs w:val="28"/>
          <w:lang w:val="be-BY" w:eastAsia="ru-RU"/>
        </w:rPr>
        <w:t xml:space="preserve"> </w:t>
      </w:r>
      <w:r w:rsidRPr="00E35318">
        <w:rPr>
          <w:rFonts w:eastAsia="Times New Roman" w:cs="Times New Roman"/>
          <w:bCs/>
          <w:iCs/>
          <w:szCs w:val="28"/>
          <w:lang w:val="be-BY" w:eastAsia="ru-RU"/>
        </w:rPr>
        <w:t xml:space="preserve">У. Ліпень, паэты Гродна, Я. Маўр). </w:t>
      </w:r>
    </w:p>
    <w:p w14:paraId="568D87F2" w14:textId="77777777" w:rsidR="0007343B" w:rsidRPr="00E35318" w:rsidRDefault="0007343B" w:rsidP="00FE7B33">
      <w:pPr>
        <w:ind w:firstLine="709"/>
        <w:jc w:val="both"/>
        <w:rPr>
          <w:rFonts w:eastAsia="Times New Roman" w:cs="Times New Roman"/>
          <w:bCs/>
          <w:iCs/>
          <w:szCs w:val="28"/>
          <w:lang w:val="be-BY" w:eastAsia="ru-RU"/>
        </w:rPr>
      </w:pPr>
      <w:r w:rsidRPr="00E35318">
        <w:rPr>
          <w:rFonts w:eastAsia="Times New Roman" w:cs="Times New Roman"/>
          <w:bCs/>
          <w:iCs/>
          <w:szCs w:val="28"/>
          <w:lang w:val="be-BY" w:eastAsia="ru-RU"/>
        </w:rPr>
        <w:t>Разумеючы, што пытанне папулярызацы і павялічэння прывабнасці востра стаіць перад школьнымі музеямі, намі было прапанавана стварыць добра ілюстраваную энцыклапедыю «Школьныя музеі Гродзеншчыны». У</w:t>
      </w:r>
      <w:r w:rsidR="007A13EE" w:rsidRPr="00E35318">
        <w:rPr>
          <w:rFonts w:eastAsia="Times New Roman" w:cs="Times New Roman"/>
          <w:bCs/>
          <w:iCs/>
          <w:szCs w:val="28"/>
          <w:lang w:val="be-BY" w:eastAsia="ru-RU"/>
        </w:rPr>
        <w:t> </w:t>
      </w:r>
      <w:r w:rsidRPr="00E35318">
        <w:rPr>
          <w:rFonts w:eastAsia="Times New Roman" w:cs="Times New Roman"/>
          <w:bCs/>
          <w:iCs/>
          <w:szCs w:val="28"/>
          <w:lang w:val="be-BY" w:eastAsia="ru-RU"/>
        </w:rPr>
        <w:t xml:space="preserve">ёй якаснымі мастацкімі фота і добрым тэкстам акрэсліць самае адметнае і прывабнае ў тых ці іншых, </w:t>
      </w:r>
      <w:r w:rsidRPr="00E35318">
        <w:rPr>
          <w:rFonts w:eastAsia="Times New Roman" w:cs="Times New Roman"/>
          <w:bCs/>
          <w:i/>
          <w:iCs/>
          <w:szCs w:val="28"/>
          <w:lang w:val="be-BY" w:eastAsia="ru-RU"/>
        </w:rPr>
        <w:t>выбраных</w:t>
      </w:r>
      <w:r w:rsidRPr="00E35318">
        <w:rPr>
          <w:rFonts w:eastAsia="Times New Roman" w:cs="Times New Roman"/>
          <w:bCs/>
          <w:iCs/>
          <w:szCs w:val="28"/>
          <w:lang w:val="be-BY" w:eastAsia="ru-RU"/>
        </w:rPr>
        <w:t xml:space="preserve"> школьных музеях вобласці, дзеля чаго варта іх наведаць. Прапанова пакуль застаецца на ўзроўні ідэі, але такога выдання вартая кожная наша вобласць. </w:t>
      </w:r>
    </w:p>
    <w:p w14:paraId="0EA535CB" w14:textId="77777777" w:rsidR="0007343B" w:rsidRPr="00E35318" w:rsidRDefault="0007343B" w:rsidP="00FE7B33">
      <w:pPr>
        <w:jc w:val="both"/>
        <w:rPr>
          <w:rFonts w:eastAsia="Times New Roman" w:cs="Times New Roman"/>
          <w:bCs/>
          <w:iCs/>
          <w:sz w:val="24"/>
          <w:szCs w:val="24"/>
          <w:lang w:val="be-BY" w:eastAsia="ru-RU"/>
        </w:rPr>
      </w:pPr>
    </w:p>
    <w:p w14:paraId="082F52BB" w14:textId="77777777" w:rsidR="0007343B" w:rsidRPr="00E35318" w:rsidRDefault="0007343B" w:rsidP="007A13EE">
      <w:pPr>
        <w:jc w:val="center"/>
        <w:rPr>
          <w:rFonts w:eastAsia="Calibri" w:cs="Times New Roman"/>
          <w:b/>
          <w:bCs/>
          <w:i/>
          <w:sz w:val="24"/>
          <w:szCs w:val="24"/>
          <w:lang w:val="be-BY"/>
        </w:rPr>
      </w:pPr>
      <w:r w:rsidRPr="00E35318">
        <w:rPr>
          <w:rFonts w:eastAsia="Calibri" w:cs="Times New Roman"/>
          <w:b/>
          <w:bCs/>
          <w:i/>
          <w:sz w:val="24"/>
          <w:szCs w:val="24"/>
          <w:lang w:val="be-BY"/>
        </w:rPr>
        <w:t>Список использованных источников</w:t>
      </w:r>
    </w:p>
    <w:p w14:paraId="1A857D58" w14:textId="77777777" w:rsidR="0007343B" w:rsidRPr="00E35318" w:rsidRDefault="0007343B" w:rsidP="00FE7B33">
      <w:pPr>
        <w:ind w:firstLine="709"/>
        <w:jc w:val="both"/>
        <w:rPr>
          <w:rFonts w:eastAsia="Times New Roman" w:cs="Times New Roman"/>
          <w:bCs/>
          <w:iCs/>
          <w:sz w:val="24"/>
          <w:szCs w:val="24"/>
          <w:lang w:val="be-BY" w:eastAsia="ru-RU"/>
        </w:rPr>
      </w:pPr>
      <w:r w:rsidRPr="00E35318">
        <w:rPr>
          <w:rFonts w:eastAsia="Times New Roman" w:cs="Times New Roman"/>
          <w:bCs/>
          <w:iCs/>
          <w:sz w:val="24"/>
          <w:szCs w:val="24"/>
          <w:lang w:val="be-BY" w:eastAsia="ru-RU"/>
        </w:rPr>
        <w:t>1.</w:t>
      </w:r>
      <w:r w:rsidR="007A13EE" w:rsidRPr="00E35318">
        <w:rPr>
          <w:rFonts w:eastAsia="Times New Roman" w:cs="Times New Roman"/>
          <w:sz w:val="24"/>
          <w:szCs w:val="24"/>
          <w:lang w:val="be-BY" w:eastAsia="ru-RU"/>
        </w:rPr>
        <w:t> </w:t>
      </w:r>
      <w:r w:rsidRPr="00E35318">
        <w:rPr>
          <w:rFonts w:eastAsia="Times New Roman" w:cs="Times New Roman"/>
          <w:sz w:val="24"/>
          <w:szCs w:val="24"/>
          <w:lang w:val="be-BY" w:eastAsia="ru-RU"/>
        </w:rPr>
        <w:t>Да гісторыі музея Я.</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Ф. Карскага ў гімназіі №</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1 імя акадэміка Я.</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Ф. Карскага г.</w:t>
      </w:r>
      <w:r w:rsidR="007A13EE" w:rsidRPr="00E35318">
        <w:rPr>
          <w:rFonts w:eastAsia="Times New Roman" w:cs="Times New Roman"/>
          <w:sz w:val="24"/>
          <w:szCs w:val="24"/>
          <w:lang w:val="be-BY" w:eastAsia="ru-RU"/>
        </w:rPr>
        <w:t> </w:t>
      </w:r>
      <w:r w:rsidRPr="00E35318">
        <w:rPr>
          <w:rFonts w:eastAsia="Times New Roman" w:cs="Times New Roman"/>
          <w:sz w:val="24"/>
          <w:szCs w:val="24"/>
          <w:lang w:val="be-BY" w:eastAsia="ru-RU"/>
        </w:rPr>
        <w:t>Гродна: лашанскі перыяд (1956</w:t>
      </w:r>
      <w:r w:rsidR="007A13EE" w:rsidRPr="00E35318">
        <w:rPr>
          <w:rFonts w:eastAsia="Times New Roman" w:cs="Times New Roman"/>
          <w:sz w:val="24"/>
          <w:szCs w:val="24"/>
          <w:lang w:val="be-BY" w:eastAsia="ru-RU"/>
        </w:rPr>
        <w:t>–</w:t>
      </w:r>
      <w:r w:rsidRPr="00E35318">
        <w:rPr>
          <w:rFonts w:eastAsia="Times New Roman" w:cs="Times New Roman"/>
          <w:sz w:val="24"/>
          <w:szCs w:val="24"/>
          <w:lang w:val="be-BY" w:eastAsia="ru-RU"/>
        </w:rPr>
        <w:t xml:space="preserve">1991 гг.) / В. </w:t>
      </w:r>
      <w:r w:rsidR="007A13EE" w:rsidRPr="00E35318">
        <w:rPr>
          <w:rFonts w:eastAsia="Times New Roman" w:cs="Times New Roman"/>
          <w:sz w:val="24"/>
          <w:szCs w:val="24"/>
          <w:lang w:val="be-BY" w:eastAsia="ru-RU"/>
        </w:rPr>
        <w:t xml:space="preserve">Р. </w:t>
      </w:r>
      <w:r w:rsidRPr="00E35318">
        <w:rPr>
          <w:rFonts w:eastAsia="Times New Roman" w:cs="Times New Roman"/>
          <w:sz w:val="24"/>
          <w:szCs w:val="24"/>
          <w:lang w:val="be-BY" w:eastAsia="ru-RU"/>
        </w:rPr>
        <w:t>Карнялюк</w:t>
      </w:r>
      <w:r w:rsidR="007A13EE" w:rsidRPr="00E35318">
        <w:rPr>
          <w:rFonts w:eastAsia="Times New Roman" w:cs="Times New Roman"/>
          <w:sz w:val="24"/>
          <w:szCs w:val="24"/>
          <w:lang w:val="be-BY" w:eastAsia="ru-RU"/>
        </w:rPr>
        <w:t>, В. Жыдок, А.</w:t>
      </w:r>
      <w:r w:rsidR="007A13EE" w:rsidRPr="00E35318">
        <w:rPr>
          <w:rFonts w:eastAsia="Times New Roman" w:cs="Times New Roman"/>
          <w:bCs/>
          <w:sz w:val="24"/>
          <w:szCs w:val="24"/>
          <w:lang w:val="be-BY" w:eastAsia="ru-RU"/>
        </w:rPr>
        <w:t xml:space="preserve"> </w:t>
      </w:r>
      <w:r w:rsidR="007A13EE" w:rsidRPr="00E35318">
        <w:rPr>
          <w:rFonts w:eastAsia="Times New Roman" w:cs="Times New Roman"/>
          <w:sz w:val="24"/>
          <w:szCs w:val="24"/>
          <w:lang w:val="be-BY" w:eastAsia="ru-RU"/>
        </w:rPr>
        <w:t xml:space="preserve">Камянева </w:t>
      </w:r>
      <w:r w:rsidRPr="00E35318">
        <w:rPr>
          <w:rFonts w:eastAsia="Times New Roman" w:cs="Times New Roman"/>
          <w:bCs/>
          <w:sz w:val="24"/>
          <w:szCs w:val="24"/>
          <w:lang w:val="be-BY" w:eastAsia="ru-RU"/>
        </w:rPr>
        <w:t>[і</w:t>
      </w:r>
      <w:r w:rsidR="007A13EE" w:rsidRPr="00E35318">
        <w:rPr>
          <w:rFonts w:eastAsia="Times New Roman" w:cs="Times New Roman"/>
          <w:bCs/>
          <w:sz w:val="24"/>
          <w:szCs w:val="24"/>
          <w:lang w:val="be-BY" w:eastAsia="ru-RU"/>
        </w:rPr>
        <w:t> </w:t>
      </w:r>
      <w:r w:rsidRPr="00E35318">
        <w:rPr>
          <w:rFonts w:eastAsia="Times New Roman" w:cs="Times New Roman"/>
          <w:bCs/>
          <w:sz w:val="24"/>
          <w:szCs w:val="24"/>
          <w:lang w:val="be-BY" w:eastAsia="ru-RU"/>
        </w:rPr>
        <w:t>інш.] /</w:t>
      </w:r>
      <w:r w:rsidR="007A13EE" w:rsidRPr="00E35318">
        <w:rPr>
          <w:rFonts w:eastAsia="Times New Roman" w:cs="Times New Roman"/>
          <w:bCs/>
          <w:sz w:val="24"/>
          <w:szCs w:val="24"/>
          <w:lang w:val="be-BY" w:eastAsia="ru-RU"/>
        </w:rPr>
        <w:t>/</w:t>
      </w:r>
      <w:r w:rsidRPr="00E35318">
        <w:rPr>
          <w:rFonts w:eastAsia="Times New Roman" w:cs="Times New Roman"/>
          <w:bCs/>
          <w:sz w:val="24"/>
          <w:szCs w:val="24"/>
          <w:lang w:val="be-BY" w:eastAsia="ru-RU"/>
        </w:rPr>
        <w:t xml:space="preserve"> </w:t>
      </w:r>
      <w:r w:rsidRPr="00E35318">
        <w:rPr>
          <w:rFonts w:eastAsia="Times New Roman" w:cs="Times New Roman"/>
          <w:color w:val="000000"/>
          <w:sz w:val="24"/>
          <w:szCs w:val="24"/>
          <w:lang w:val="be-BY" w:eastAsia="ru-RU"/>
        </w:rPr>
        <w:t>Гарадзенскія чытанні</w:t>
      </w:r>
      <w:r w:rsidR="007A13EE" w:rsidRPr="00E35318">
        <w:rPr>
          <w:rFonts w:eastAsia="Times New Roman" w:cs="Times New Roman"/>
          <w:color w:val="000000"/>
          <w:sz w:val="24"/>
          <w:szCs w:val="24"/>
          <w:lang w:val="be-BY" w:eastAsia="ru-RU"/>
        </w:rPr>
        <w:t xml:space="preserve"> : з</w:t>
      </w:r>
      <w:r w:rsidRPr="00E35318">
        <w:rPr>
          <w:rFonts w:eastAsia="Times New Roman" w:cs="Times New Roman"/>
          <w:color w:val="000000"/>
          <w:sz w:val="24"/>
          <w:szCs w:val="24"/>
          <w:lang w:val="be-BY" w:eastAsia="ru-RU"/>
        </w:rPr>
        <w:t>б</w:t>
      </w:r>
      <w:r w:rsidR="007A13EE" w:rsidRPr="00E35318">
        <w:rPr>
          <w:rFonts w:eastAsia="Times New Roman" w:cs="Times New Roman"/>
          <w:color w:val="000000"/>
          <w:sz w:val="24"/>
          <w:szCs w:val="24"/>
          <w:lang w:val="be-BY" w:eastAsia="ru-RU"/>
        </w:rPr>
        <w:t>.</w:t>
      </w:r>
      <w:r w:rsidRPr="00E35318">
        <w:rPr>
          <w:rFonts w:eastAsia="Times New Roman" w:cs="Times New Roman"/>
          <w:color w:val="000000"/>
          <w:sz w:val="24"/>
          <w:szCs w:val="24"/>
          <w:lang w:val="be-BY" w:eastAsia="ru-RU"/>
        </w:rPr>
        <w:t xml:space="preserve"> матэрыялаў. – Гродна, 2013. – С. 139</w:t>
      </w:r>
      <w:r w:rsidR="007A13EE" w:rsidRPr="00E35318">
        <w:rPr>
          <w:rFonts w:eastAsia="Times New Roman" w:cs="Times New Roman"/>
          <w:color w:val="000000"/>
          <w:sz w:val="24"/>
          <w:szCs w:val="24"/>
          <w:lang w:val="be-BY" w:eastAsia="ru-RU"/>
        </w:rPr>
        <w:t>–</w:t>
      </w:r>
      <w:r w:rsidRPr="00E35318">
        <w:rPr>
          <w:rFonts w:eastAsia="Times New Roman" w:cs="Times New Roman"/>
          <w:color w:val="000000"/>
          <w:sz w:val="24"/>
          <w:szCs w:val="24"/>
          <w:lang w:val="be-BY" w:eastAsia="ru-RU"/>
        </w:rPr>
        <w:t>149.</w:t>
      </w:r>
    </w:p>
    <w:p w14:paraId="0E264F4C" w14:textId="77777777" w:rsidR="0007343B" w:rsidRPr="00E35318" w:rsidRDefault="0007343B" w:rsidP="00FE7B33">
      <w:pPr>
        <w:ind w:firstLine="709"/>
        <w:jc w:val="both"/>
        <w:rPr>
          <w:rFonts w:eastAsia="Times New Roman" w:cs="Times New Roman"/>
          <w:bCs/>
          <w:iCs/>
          <w:sz w:val="24"/>
          <w:szCs w:val="24"/>
          <w:lang w:val="be-BY" w:eastAsia="ru-RU"/>
        </w:rPr>
      </w:pPr>
      <w:r w:rsidRPr="00E35318">
        <w:rPr>
          <w:rFonts w:eastAsia="Times New Roman" w:cs="Times New Roman"/>
          <w:bCs/>
          <w:iCs/>
          <w:sz w:val="24"/>
          <w:szCs w:val="24"/>
          <w:lang w:val="be-BY" w:eastAsia="ru-RU"/>
        </w:rPr>
        <w:lastRenderedPageBreak/>
        <w:t>2.</w:t>
      </w:r>
      <w:r w:rsidR="007A13EE" w:rsidRPr="00E35318">
        <w:rPr>
          <w:rFonts w:eastAsia="Times New Roman" w:cs="Times New Roman"/>
          <w:bCs/>
          <w:iCs/>
          <w:sz w:val="24"/>
          <w:szCs w:val="24"/>
          <w:lang w:val="be-BY" w:eastAsia="ru-RU"/>
        </w:rPr>
        <w:t> </w:t>
      </w:r>
      <w:r w:rsidRPr="00E35318">
        <w:rPr>
          <w:rFonts w:eastAsia="Times New Roman" w:cs="Times New Roman"/>
          <w:bCs/>
          <w:iCs/>
          <w:sz w:val="24"/>
          <w:szCs w:val="24"/>
          <w:lang w:val="be-BY" w:eastAsia="ru-RU"/>
        </w:rPr>
        <w:t>Экскурсоводам и гидам</w:t>
      </w:r>
      <w:r w:rsidR="007A13EE" w:rsidRPr="00E35318">
        <w:rPr>
          <w:rFonts w:eastAsia="Times New Roman" w:cs="Times New Roman"/>
          <w:bCs/>
          <w:iCs/>
          <w:sz w:val="24"/>
          <w:szCs w:val="24"/>
          <w:lang w:val="be-BY" w:eastAsia="ru-RU"/>
        </w:rPr>
        <w:t xml:space="preserve">. – </w:t>
      </w:r>
      <w:r w:rsidR="007A13EE" w:rsidRPr="00E35318">
        <w:rPr>
          <w:rFonts w:eastAsia="Times New Roman" w:cs="Times New Roman"/>
          <w:bCs/>
          <w:iCs/>
          <w:sz w:val="24"/>
          <w:szCs w:val="24"/>
          <w:lang w:val="en-US" w:eastAsia="ru-RU"/>
        </w:rPr>
        <w:t>URL</w:t>
      </w:r>
      <w:r w:rsidRPr="00E35318">
        <w:rPr>
          <w:rFonts w:eastAsia="Times New Roman" w:cs="Times New Roman"/>
          <w:bCs/>
          <w:color w:val="111111"/>
          <w:sz w:val="24"/>
          <w:szCs w:val="24"/>
          <w:lang w:val="be-BY" w:eastAsia="ru-RU"/>
        </w:rPr>
        <w:t>:</w:t>
      </w:r>
      <w:r w:rsidRPr="00E35318">
        <w:rPr>
          <w:rFonts w:eastAsia="Times New Roman" w:cs="Times New Roman"/>
          <w:sz w:val="24"/>
          <w:szCs w:val="24"/>
          <w:lang w:eastAsia="ru-RU"/>
        </w:rPr>
        <w:t xml:space="preserve"> </w:t>
      </w:r>
      <w:hyperlink r:id="rId9" w:history="1">
        <w:r w:rsidR="007A13EE" w:rsidRPr="00E35318">
          <w:rPr>
            <w:rStyle w:val="a5"/>
            <w:rFonts w:eastAsia="Times New Roman" w:cs="Times New Roman"/>
            <w:bCs/>
            <w:sz w:val="24"/>
            <w:szCs w:val="24"/>
            <w:lang w:val="be-BY" w:eastAsia="ru-RU"/>
          </w:rPr>
          <w:t>https://www.belarustourism.by/ekskursovodam-i-gidam/perechen-kontrolnykh-tekstov-ekskursiy-na-russkom-belorusskom-i-inostrannykh-yazykakh//</w:t>
        </w:r>
      </w:hyperlink>
      <w:r w:rsidR="007A13EE" w:rsidRPr="00E35318">
        <w:rPr>
          <w:rFonts w:eastAsia="Times New Roman" w:cs="Times New Roman"/>
          <w:bCs/>
          <w:color w:val="111111"/>
          <w:sz w:val="24"/>
          <w:szCs w:val="24"/>
          <w:lang w:eastAsia="ru-RU"/>
        </w:rPr>
        <w:t xml:space="preserve"> (д</w:t>
      </w:r>
      <w:r w:rsidRPr="00E35318">
        <w:rPr>
          <w:rFonts w:eastAsia="Times New Roman" w:cs="Times New Roman"/>
          <w:bCs/>
          <w:color w:val="111111"/>
          <w:sz w:val="24"/>
          <w:szCs w:val="24"/>
          <w:lang w:val="be-BY" w:eastAsia="ru-RU"/>
        </w:rPr>
        <w:t xml:space="preserve">ата </w:t>
      </w:r>
      <w:r w:rsidR="007A13EE" w:rsidRPr="00E35318">
        <w:rPr>
          <w:rFonts w:eastAsia="Times New Roman" w:cs="Times New Roman"/>
          <w:bCs/>
          <w:color w:val="111111"/>
          <w:sz w:val="24"/>
          <w:szCs w:val="24"/>
          <w:lang w:val="be-BY" w:eastAsia="ru-RU"/>
        </w:rPr>
        <w:t>звароту</w:t>
      </w:r>
      <w:r w:rsidRPr="00E35318">
        <w:rPr>
          <w:rFonts w:eastAsia="Times New Roman" w:cs="Times New Roman"/>
          <w:bCs/>
          <w:color w:val="111111"/>
          <w:sz w:val="24"/>
          <w:szCs w:val="24"/>
          <w:lang w:val="be-BY" w:eastAsia="ru-RU"/>
        </w:rPr>
        <w:t>: 02.05.2023</w:t>
      </w:r>
      <w:r w:rsidR="007A13EE" w:rsidRPr="00E35318">
        <w:rPr>
          <w:rFonts w:eastAsia="Times New Roman" w:cs="Times New Roman"/>
          <w:bCs/>
          <w:color w:val="111111"/>
          <w:sz w:val="24"/>
          <w:szCs w:val="24"/>
          <w:lang w:val="be-BY" w:eastAsia="ru-RU"/>
        </w:rPr>
        <w:t>).</w:t>
      </w:r>
    </w:p>
    <w:p w14:paraId="6EBCBE2B" w14:textId="77777777" w:rsidR="0007343B" w:rsidRPr="00E35318" w:rsidRDefault="0007343B" w:rsidP="00FE7B33">
      <w:pPr>
        <w:ind w:firstLine="709"/>
        <w:jc w:val="both"/>
        <w:rPr>
          <w:rFonts w:eastAsia="Times New Roman" w:cs="Times New Roman"/>
          <w:bCs/>
          <w:iCs/>
          <w:sz w:val="24"/>
          <w:szCs w:val="24"/>
          <w:lang w:val="be-BY" w:eastAsia="ru-RU"/>
        </w:rPr>
      </w:pPr>
      <w:r w:rsidRPr="00E35318">
        <w:rPr>
          <w:rFonts w:eastAsia="Times New Roman" w:cs="Times New Roman"/>
          <w:bCs/>
          <w:iCs/>
          <w:sz w:val="24"/>
          <w:szCs w:val="24"/>
          <w:lang w:val="be-BY" w:eastAsia="ru-RU"/>
        </w:rPr>
        <w:t>3.</w:t>
      </w:r>
      <w:r w:rsidR="007A13EE" w:rsidRPr="00E35318">
        <w:rPr>
          <w:rFonts w:eastAsia="Times New Roman" w:cs="Times New Roman"/>
          <w:bCs/>
          <w:iCs/>
          <w:sz w:val="24"/>
          <w:szCs w:val="24"/>
          <w:lang w:val="be-BY" w:eastAsia="ru-RU"/>
        </w:rPr>
        <w:t> </w:t>
      </w:r>
      <w:r w:rsidRPr="00E35318">
        <w:rPr>
          <w:rFonts w:eastAsia="Times New Roman" w:cs="Times New Roman"/>
          <w:bCs/>
          <w:iCs/>
          <w:sz w:val="24"/>
          <w:szCs w:val="24"/>
          <w:lang w:val="be-BY" w:eastAsia="ru-RU"/>
        </w:rPr>
        <w:t>Крой, А.</w:t>
      </w:r>
      <w:r w:rsidR="007A13EE" w:rsidRPr="00E35318">
        <w:rPr>
          <w:rFonts w:eastAsia="Times New Roman" w:cs="Times New Roman"/>
          <w:bCs/>
          <w:iCs/>
          <w:sz w:val="24"/>
          <w:szCs w:val="24"/>
          <w:lang w:val="be-BY" w:eastAsia="ru-RU"/>
        </w:rPr>
        <w:t xml:space="preserve"> </w:t>
      </w:r>
      <w:r w:rsidRPr="00E35318">
        <w:rPr>
          <w:rFonts w:eastAsia="Times New Roman" w:cs="Times New Roman"/>
          <w:bCs/>
          <w:iCs/>
          <w:sz w:val="24"/>
          <w:szCs w:val="24"/>
          <w:lang w:val="be-BY" w:eastAsia="ru-RU"/>
        </w:rPr>
        <w:t xml:space="preserve">І. </w:t>
      </w:r>
      <w:r w:rsidRPr="00E35318">
        <w:rPr>
          <w:rFonts w:eastAsia="Times New Roman" w:cs="Times New Roman"/>
          <w:sz w:val="24"/>
          <w:szCs w:val="24"/>
          <w:lang w:val="be-BY" w:eastAsia="ru-RU"/>
        </w:rPr>
        <w:t>Прынёманскімі шляхамі Я. Карскага / А.</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І. Крой /</w:t>
      </w:r>
      <w:r w:rsidR="007A13EE" w:rsidRPr="00E35318">
        <w:rPr>
          <w:rFonts w:eastAsia="Times New Roman" w:cs="Times New Roman"/>
          <w:sz w:val="24"/>
          <w:szCs w:val="24"/>
          <w:lang w:val="be-BY" w:eastAsia="ru-RU"/>
        </w:rPr>
        <w:t>/</w:t>
      </w:r>
      <w:r w:rsidRPr="00E35318">
        <w:rPr>
          <w:rFonts w:eastAsia="Times New Roman" w:cs="Times New Roman"/>
          <w:sz w:val="24"/>
          <w:szCs w:val="24"/>
          <w:lang w:val="be-BY" w:eastAsia="ru-RU"/>
        </w:rPr>
        <w:t xml:space="preserve"> Румлёўскія старонкі: Помнікі гісторыі, прыроды і культуры паміж турыстычнай прывабнасцю </w:t>
      </w:r>
      <w:r w:rsidR="007A13EE" w:rsidRPr="00E35318">
        <w:rPr>
          <w:rFonts w:eastAsia="Times New Roman" w:cs="Times New Roman"/>
          <w:sz w:val="24"/>
          <w:szCs w:val="24"/>
          <w:lang w:val="be-BY" w:eastAsia="ru-RU"/>
        </w:rPr>
        <w:br/>
      </w:r>
      <w:r w:rsidRPr="00E35318">
        <w:rPr>
          <w:rFonts w:eastAsia="Times New Roman" w:cs="Times New Roman"/>
          <w:sz w:val="24"/>
          <w:szCs w:val="24"/>
          <w:lang w:val="be-BY" w:eastAsia="ru-RU"/>
        </w:rPr>
        <w:t xml:space="preserve">і навуковай цікавасцю : матэрыялы </w:t>
      </w:r>
      <w:r w:rsidRPr="00E35318">
        <w:rPr>
          <w:rFonts w:eastAsia="Times New Roman" w:cs="Times New Roman"/>
          <w:sz w:val="24"/>
          <w:szCs w:val="24"/>
          <w:lang w:eastAsia="ru-RU"/>
        </w:rPr>
        <w:t>IV</w:t>
      </w:r>
      <w:r w:rsidRPr="00E35318">
        <w:rPr>
          <w:rFonts w:eastAsia="Times New Roman" w:cs="Times New Roman"/>
          <w:sz w:val="24"/>
          <w:szCs w:val="24"/>
          <w:lang w:val="be-BY" w:eastAsia="ru-RU"/>
        </w:rPr>
        <w:t xml:space="preserve"> адкрытай рэгіян. навук.-практ. канф. па праблемах рэгіяналістыкі і краязнаўства «Румлёўскія чытанні»</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Гродна, 18 лют. 2011 г.) / ГрДУ імя Я. Купалы ; рэдкал.: В.</w:t>
      </w:r>
      <w:r w:rsidR="007A13EE" w:rsidRPr="00E35318">
        <w:rPr>
          <w:rFonts w:eastAsia="Times New Roman" w:cs="Times New Roman"/>
          <w:sz w:val="24"/>
          <w:szCs w:val="24"/>
          <w:lang w:val="be-BY" w:eastAsia="ru-RU"/>
        </w:rPr>
        <w:t xml:space="preserve"> </w:t>
      </w:r>
      <w:r w:rsidRPr="00E35318">
        <w:rPr>
          <w:rFonts w:eastAsia="Times New Roman" w:cs="Times New Roman"/>
          <w:sz w:val="24"/>
          <w:szCs w:val="24"/>
          <w:lang w:val="be-BY" w:eastAsia="ru-RU"/>
        </w:rPr>
        <w:t>Р. Карнялюк (гал. рэд.) [і інш.]. – Гродна : ГрДУ, 2011. – 286 с.</w:t>
      </w:r>
    </w:p>
    <w:p w14:paraId="59D8743A" w14:textId="77777777" w:rsidR="00CF050A" w:rsidRPr="00E35318" w:rsidRDefault="0007343B" w:rsidP="00FE7B33">
      <w:pPr>
        <w:tabs>
          <w:tab w:val="left" w:pos="9214"/>
          <w:tab w:val="left" w:pos="9355"/>
        </w:tabs>
        <w:ind w:firstLine="709"/>
        <w:jc w:val="both"/>
        <w:outlineLvl w:val="0"/>
        <w:rPr>
          <w:rFonts w:eastAsia="Times New Roman" w:cs="Times New Roman"/>
          <w:color w:val="111111"/>
          <w:sz w:val="24"/>
          <w:szCs w:val="24"/>
          <w:lang w:val="be-BY" w:eastAsia="ru-RU"/>
        </w:rPr>
      </w:pPr>
      <w:r w:rsidRPr="00E35318">
        <w:rPr>
          <w:rFonts w:eastAsia="Times New Roman" w:cs="Times New Roman"/>
          <w:iCs/>
          <w:sz w:val="24"/>
          <w:szCs w:val="24"/>
          <w:lang w:val="be-BY" w:eastAsia="ru-RU"/>
        </w:rPr>
        <w:t>4.</w:t>
      </w:r>
      <w:r w:rsidR="007A13EE" w:rsidRPr="00E35318">
        <w:rPr>
          <w:rFonts w:eastAsia="Times New Roman" w:cs="Times New Roman"/>
          <w:b/>
          <w:iCs/>
          <w:sz w:val="24"/>
          <w:szCs w:val="24"/>
          <w:lang w:val="be-BY" w:eastAsia="ru-RU"/>
        </w:rPr>
        <w:t> </w:t>
      </w:r>
      <w:r w:rsidRPr="00E35318">
        <w:rPr>
          <w:rFonts w:eastAsia="Times New Roman" w:cs="Times New Roman"/>
          <w:iCs/>
          <w:sz w:val="24"/>
          <w:szCs w:val="24"/>
          <w:lang w:eastAsia="ru-RU"/>
        </w:rPr>
        <w:t>Виртуальны тур по народному музею</w:t>
      </w:r>
      <w:r w:rsidR="007A13EE" w:rsidRPr="00E35318">
        <w:rPr>
          <w:rFonts w:eastAsia="Times New Roman" w:cs="Times New Roman"/>
          <w:iCs/>
          <w:sz w:val="24"/>
          <w:szCs w:val="24"/>
          <w:lang w:val="be-BY" w:eastAsia="ru-RU"/>
        </w:rPr>
        <w:t xml:space="preserve">. – </w:t>
      </w:r>
      <w:r w:rsidR="007A13EE" w:rsidRPr="00E35318">
        <w:rPr>
          <w:rFonts w:eastAsia="Times New Roman" w:cs="Times New Roman"/>
          <w:bCs/>
          <w:iCs/>
          <w:sz w:val="24"/>
          <w:szCs w:val="24"/>
          <w:lang w:val="be-BY" w:eastAsia="ru-RU"/>
        </w:rPr>
        <w:t xml:space="preserve">– </w:t>
      </w:r>
      <w:r w:rsidR="007A13EE" w:rsidRPr="00E35318">
        <w:rPr>
          <w:rFonts w:eastAsia="Times New Roman" w:cs="Times New Roman"/>
          <w:bCs/>
          <w:iCs/>
          <w:sz w:val="24"/>
          <w:szCs w:val="24"/>
          <w:lang w:val="en-US" w:eastAsia="ru-RU"/>
        </w:rPr>
        <w:t>URL</w:t>
      </w:r>
      <w:r w:rsidRPr="00E35318">
        <w:rPr>
          <w:rFonts w:eastAsia="Times New Roman" w:cs="Times New Roman"/>
          <w:color w:val="111111"/>
          <w:sz w:val="24"/>
          <w:szCs w:val="24"/>
          <w:lang w:val="be-BY" w:eastAsia="ru-RU"/>
        </w:rPr>
        <w:t>:</w:t>
      </w:r>
      <w:r w:rsidRPr="00E35318">
        <w:rPr>
          <w:rFonts w:eastAsia="Times New Roman" w:cs="Times New Roman"/>
          <w:bCs/>
          <w:sz w:val="24"/>
          <w:szCs w:val="24"/>
          <w:lang w:eastAsia="ru-RU"/>
        </w:rPr>
        <w:t xml:space="preserve"> </w:t>
      </w:r>
      <w:hyperlink r:id="rId10" w:history="1">
        <w:r w:rsidR="00CF050A" w:rsidRPr="00E35318">
          <w:rPr>
            <w:rStyle w:val="a5"/>
            <w:rFonts w:eastAsia="Times New Roman" w:cs="Times New Roman"/>
            <w:sz w:val="24"/>
            <w:szCs w:val="24"/>
            <w:lang w:val="be-BY" w:eastAsia="ru-RU"/>
          </w:rPr>
          <w:t>https://radun-sh.znaj.by/virtualniy-muzey/</w:t>
        </w:r>
      </w:hyperlink>
      <w:r w:rsidR="00CF050A" w:rsidRPr="00E35318">
        <w:rPr>
          <w:rFonts w:eastAsia="Times New Roman" w:cs="Times New Roman"/>
          <w:color w:val="111111"/>
          <w:sz w:val="24"/>
          <w:szCs w:val="24"/>
          <w:lang w:val="be-BY" w:eastAsia="ru-RU"/>
        </w:rPr>
        <w:t xml:space="preserve"> (д</w:t>
      </w:r>
      <w:r w:rsidRPr="00E35318">
        <w:rPr>
          <w:rFonts w:eastAsia="Times New Roman" w:cs="Times New Roman"/>
          <w:color w:val="111111"/>
          <w:sz w:val="24"/>
          <w:szCs w:val="24"/>
          <w:lang w:val="be-BY" w:eastAsia="ru-RU"/>
        </w:rPr>
        <w:t xml:space="preserve">ата </w:t>
      </w:r>
      <w:r w:rsidR="00CF050A" w:rsidRPr="00E35318">
        <w:rPr>
          <w:rFonts w:eastAsia="Times New Roman" w:cs="Times New Roman"/>
          <w:color w:val="111111"/>
          <w:sz w:val="24"/>
          <w:szCs w:val="24"/>
          <w:lang w:val="be-BY" w:eastAsia="ru-RU"/>
        </w:rPr>
        <w:t>звароту</w:t>
      </w:r>
      <w:r w:rsidRPr="00E35318">
        <w:rPr>
          <w:rFonts w:eastAsia="Times New Roman" w:cs="Times New Roman"/>
          <w:color w:val="111111"/>
          <w:sz w:val="24"/>
          <w:szCs w:val="24"/>
          <w:lang w:val="be-BY" w:eastAsia="ru-RU"/>
        </w:rPr>
        <w:t>: 02.05.2023</w:t>
      </w:r>
      <w:r w:rsidR="00CF050A" w:rsidRPr="00E35318">
        <w:rPr>
          <w:rFonts w:eastAsia="Times New Roman" w:cs="Times New Roman"/>
          <w:color w:val="111111"/>
          <w:sz w:val="24"/>
          <w:szCs w:val="24"/>
          <w:lang w:val="be-BY" w:eastAsia="ru-RU"/>
        </w:rPr>
        <w:t>)</w:t>
      </w:r>
      <w:r w:rsidRPr="00E35318">
        <w:rPr>
          <w:rFonts w:eastAsia="Times New Roman" w:cs="Times New Roman"/>
          <w:color w:val="111111"/>
          <w:sz w:val="24"/>
          <w:szCs w:val="24"/>
          <w:lang w:val="be-BY" w:eastAsia="ru-RU"/>
        </w:rPr>
        <w:t xml:space="preserve">; </w:t>
      </w:r>
    </w:p>
    <w:p w14:paraId="5FEFB19B" w14:textId="77777777" w:rsidR="00CF050A" w:rsidRPr="00E35318" w:rsidRDefault="00CF050A" w:rsidP="00FE7B33">
      <w:pPr>
        <w:tabs>
          <w:tab w:val="left" w:pos="9214"/>
          <w:tab w:val="left" w:pos="9355"/>
        </w:tabs>
        <w:ind w:firstLine="709"/>
        <w:jc w:val="both"/>
        <w:outlineLvl w:val="0"/>
        <w:rPr>
          <w:rFonts w:eastAsia="Times New Roman" w:cs="Times New Roman"/>
          <w:color w:val="111111"/>
          <w:sz w:val="24"/>
          <w:szCs w:val="24"/>
          <w:lang w:val="be-BY" w:eastAsia="ru-RU"/>
        </w:rPr>
      </w:pPr>
      <w:r w:rsidRPr="00E35318">
        <w:rPr>
          <w:rFonts w:eastAsia="Times New Roman" w:cs="Times New Roman"/>
          <w:color w:val="111111"/>
          <w:sz w:val="24"/>
          <w:szCs w:val="24"/>
          <w:lang w:val="be-BY" w:eastAsia="ru-RU"/>
        </w:rPr>
        <w:t>5. </w:t>
      </w:r>
      <w:r w:rsidR="0007343B" w:rsidRPr="00E35318">
        <w:rPr>
          <w:rFonts w:eastAsia="Times New Roman" w:cs="Times New Roman"/>
          <w:iCs/>
          <w:sz w:val="24"/>
          <w:szCs w:val="24"/>
          <w:lang w:val="be-BY" w:eastAsia="ru-RU"/>
        </w:rPr>
        <w:t>Музей</w:t>
      </w:r>
      <w:r w:rsidR="0007343B" w:rsidRPr="00E35318">
        <w:rPr>
          <w:rFonts w:eastAsia="Times New Roman" w:cs="Times New Roman"/>
          <w:b/>
          <w:iCs/>
          <w:sz w:val="24"/>
          <w:szCs w:val="24"/>
          <w:lang w:val="be-BY" w:eastAsia="ru-RU"/>
        </w:rPr>
        <w:t xml:space="preserve"> / </w:t>
      </w:r>
      <w:r w:rsidR="0007343B" w:rsidRPr="00E35318">
        <w:rPr>
          <w:rFonts w:eastAsia="Times New Roman" w:cs="Times New Roman"/>
          <w:color w:val="111111"/>
          <w:sz w:val="24"/>
          <w:szCs w:val="24"/>
          <w:lang w:val="be-BY" w:eastAsia="ru-RU"/>
        </w:rPr>
        <w:t>Электронны рэсурс. Рэжым доступу:</w:t>
      </w:r>
      <w:r w:rsidR="0007343B" w:rsidRPr="00E35318">
        <w:rPr>
          <w:rFonts w:eastAsia="Times New Roman" w:cs="Times New Roman"/>
          <w:bCs/>
          <w:sz w:val="24"/>
          <w:szCs w:val="24"/>
          <w:lang w:eastAsia="ru-RU"/>
        </w:rPr>
        <w:t xml:space="preserve"> </w:t>
      </w:r>
      <w:hyperlink r:id="rId11" w:history="1">
        <w:r w:rsidR="0007343B" w:rsidRPr="00E35318">
          <w:rPr>
            <w:rFonts w:eastAsia="Times New Roman" w:cs="Times New Roman"/>
            <w:color w:val="0000FF"/>
            <w:sz w:val="24"/>
            <w:szCs w:val="24"/>
            <w:u w:val="single"/>
            <w:lang w:val="be-BY" w:eastAsia="ru-RU"/>
          </w:rPr>
          <w:t>https://berdovka.edu-lida.gov.by/об-учреждении/музей</w:t>
        </w:r>
      </w:hyperlink>
      <w:r w:rsidR="0007343B" w:rsidRPr="00E35318">
        <w:rPr>
          <w:rFonts w:eastAsia="Times New Roman" w:cs="Times New Roman"/>
          <w:color w:val="111111"/>
          <w:sz w:val="24"/>
          <w:szCs w:val="24"/>
          <w:lang w:val="be-BY" w:eastAsia="ru-RU"/>
        </w:rPr>
        <w:t xml:space="preserve"> /. Дата доступу: 02.05.2023.;</w:t>
      </w:r>
      <w:r w:rsidRPr="00E35318">
        <w:rPr>
          <w:rFonts w:eastAsia="Times New Roman" w:cs="Times New Roman"/>
          <w:color w:val="111111"/>
          <w:sz w:val="24"/>
          <w:szCs w:val="24"/>
          <w:lang w:val="be-BY" w:eastAsia="ru-RU"/>
        </w:rPr>
        <w:t xml:space="preserve"> </w:t>
      </w:r>
    </w:p>
    <w:p w14:paraId="097D6DAA" w14:textId="77777777" w:rsidR="0007343B" w:rsidRPr="00E35318" w:rsidRDefault="00CF050A" w:rsidP="00FE7B33">
      <w:pPr>
        <w:tabs>
          <w:tab w:val="left" w:pos="9214"/>
          <w:tab w:val="left" w:pos="9355"/>
        </w:tabs>
        <w:ind w:firstLine="709"/>
        <w:jc w:val="both"/>
        <w:outlineLvl w:val="0"/>
        <w:rPr>
          <w:rFonts w:eastAsia="Times New Roman" w:cs="Times New Roman"/>
          <w:color w:val="111111"/>
          <w:sz w:val="24"/>
          <w:szCs w:val="24"/>
          <w:lang w:val="be-BY" w:eastAsia="ru-RU"/>
        </w:rPr>
      </w:pPr>
      <w:r w:rsidRPr="00E35318">
        <w:rPr>
          <w:rFonts w:eastAsia="Times New Roman" w:cs="Times New Roman"/>
          <w:color w:val="111111"/>
          <w:sz w:val="24"/>
          <w:szCs w:val="24"/>
          <w:lang w:val="be-BY" w:eastAsia="ru-RU"/>
        </w:rPr>
        <w:t>6. </w:t>
      </w:r>
      <w:r w:rsidR="0007343B" w:rsidRPr="00E35318">
        <w:rPr>
          <w:rFonts w:eastAsia="Times New Roman" w:cs="Times New Roman"/>
          <w:color w:val="111111"/>
          <w:sz w:val="24"/>
          <w:szCs w:val="24"/>
          <w:lang w:eastAsia="ru-RU"/>
        </w:rPr>
        <w:t>Минералогический музей "Карат"</w:t>
      </w:r>
      <w:r w:rsidR="0007343B" w:rsidRPr="00E35318">
        <w:rPr>
          <w:rFonts w:eastAsia="Times New Roman" w:cs="Times New Roman"/>
          <w:color w:val="111111"/>
          <w:sz w:val="24"/>
          <w:szCs w:val="24"/>
          <w:lang w:val="be-BY" w:eastAsia="ru-RU"/>
        </w:rPr>
        <w:t>/ Электронны рэсурс. Рэжым доступу:</w:t>
      </w:r>
      <w:r w:rsidR="0007343B" w:rsidRPr="00E35318">
        <w:rPr>
          <w:rFonts w:eastAsia="Times New Roman" w:cs="Times New Roman"/>
          <w:bCs/>
          <w:sz w:val="24"/>
          <w:szCs w:val="24"/>
          <w:lang w:eastAsia="ru-RU"/>
        </w:rPr>
        <w:t xml:space="preserve"> </w:t>
      </w:r>
      <w:hyperlink r:id="rId12" w:history="1">
        <w:r w:rsidR="0007343B" w:rsidRPr="00E35318">
          <w:rPr>
            <w:rFonts w:eastAsia="Times New Roman" w:cs="Times New Roman"/>
            <w:color w:val="0000FF"/>
            <w:sz w:val="24"/>
            <w:szCs w:val="24"/>
            <w:u w:val="single"/>
            <w:lang w:val="be-BY" w:eastAsia="ru-RU"/>
          </w:rPr>
          <w:t>https://16grodno.schools.by/pages/mineralogicheskij-muzej-karat</w:t>
        </w:r>
      </w:hyperlink>
      <w:r w:rsidR="0007343B" w:rsidRPr="00E35318">
        <w:rPr>
          <w:rFonts w:eastAsia="Times New Roman" w:cs="Times New Roman"/>
          <w:color w:val="111111"/>
          <w:sz w:val="24"/>
          <w:szCs w:val="24"/>
          <w:lang w:val="be-BY" w:eastAsia="ru-RU"/>
        </w:rPr>
        <w:t>. Дата доступу: 02.05.2023.</w:t>
      </w:r>
    </w:p>
    <w:p w14:paraId="2BE4CAE1" w14:textId="77777777" w:rsidR="0007343B" w:rsidRPr="00E35318" w:rsidRDefault="0007343B" w:rsidP="00FE7B33">
      <w:pPr>
        <w:tabs>
          <w:tab w:val="left" w:pos="9214"/>
          <w:tab w:val="left" w:pos="9355"/>
        </w:tabs>
        <w:ind w:firstLine="709"/>
        <w:jc w:val="both"/>
        <w:outlineLvl w:val="0"/>
        <w:rPr>
          <w:rFonts w:eastAsia="Times New Roman" w:cs="Times New Roman"/>
          <w:bCs/>
          <w:sz w:val="24"/>
          <w:szCs w:val="24"/>
          <w:lang w:val="be-BY" w:eastAsia="ru-RU"/>
        </w:rPr>
      </w:pPr>
      <w:r w:rsidRPr="00E35318">
        <w:rPr>
          <w:rFonts w:eastAsia="Times New Roman" w:cs="Times New Roman"/>
          <w:color w:val="111111"/>
          <w:sz w:val="24"/>
          <w:szCs w:val="24"/>
          <w:lang w:val="be-BY" w:eastAsia="ru-RU"/>
        </w:rPr>
        <w:t>5.</w:t>
      </w:r>
      <w:r w:rsidR="00CF050A" w:rsidRPr="00E35318">
        <w:rPr>
          <w:rFonts w:eastAsia="Times New Roman" w:cs="Times New Roman"/>
          <w:color w:val="111111"/>
          <w:sz w:val="24"/>
          <w:szCs w:val="24"/>
          <w:lang w:val="be-BY" w:eastAsia="ru-RU"/>
        </w:rPr>
        <w:t> </w:t>
      </w:r>
      <w:r w:rsidRPr="00E35318">
        <w:rPr>
          <w:rFonts w:eastAsia="Times New Roman" w:cs="Times New Roman"/>
          <w:color w:val="111111"/>
          <w:sz w:val="24"/>
          <w:szCs w:val="24"/>
          <w:lang w:val="be-BY" w:eastAsia="ru-RU"/>
        </w:rPr>
        <w:t>Сакрат Яновіч</w:t>
      </w:r>
      <w:r w:rsidR="00CF050A" w:rsidRPr="00E35318">
        <w:rPr>
          <w:rFonts w:eastAsia="Times New Roman" w:cs="Times New Roman"/>
          <w:color w:val="111111"/>
          <w:sz w:val="24"/>
          <w:szCs w:val="24"/>
          <w:lang w:val="be-BY" w:eastAsia="ru-RU"/>
        </w:rPr>
        <w:t>.</w:t>
      </w:r>
      <w:r w:rsidRPr="00E35318">
        <w:rPr>
          <w:rFonts w:eastAsia="Times New Roman" w:cs="Times New Roman"/>
          <w:color w:val="111111"/>
          <w:sz w:val="24"/>
          <w:szCs w:val="24"/>
          <w:lang w:val="be-BY" w:eastAsia="ru-RU"/>
        </w:rPr>
        <w:t xml:space="preserve"> Максімы / </w:t>
      </w:r>
      <w:r w:rsidRPr="00E35318">
        <w:rPr>
          <w:rFonts w:eastAsia="Times New Roman" w:cs="Times New Roman"/>
          <w:bCs/>
          <w:sz w:val="24"/>
          <w:szCs w:val="24"/>
          <w:lang w:val="be-BY" w:eastAsia="ru-RU"/>
        </w:rPr>
        <w:t>«</w:t>
      </w:r>
      <w:r w:rsidRPr="00E35318">
        <w:rPr>
          <w:rFonts w:eastAsia="Times New Roman" w:cs="Times New Roman"/>
          <w:bCs/>
          <w:sz w:val="24"/>
          <w:szCs w:val="24"/>
          <w:lang w:val="pl-PL" w:eastAsia="ru-RU"/>
        </w:rPr>
        <w:t>Sokrat</w:t>
      </w:r>
      <w:r w:rsidRPr="00E35318">
        <w:rPr>
          <w:rFonts w:eastAsia="Times New Roman" w:cs="Times New Roman"/>
          <w:bCs/>
          <w:sz w:val="24"/>
          <w:szCs w:val="24"/>
          <w:lang w:val="be-BY" w:eastAsia="ru-RU"/>
        </w:rPr>
        <w:t xml:space="preserve"> </w:t>
      </w:r>
      <w:r w:rsidRPr="00E35318">
        <w:rPr>
          <w:rFonts w:eastAsia="Times New Roman" w:cs="Times New Roman"/>
          <w:bCs/>
          <w:sz w:val="24"/>
          <w:szCs w:val="24"/>
          <w:lang w:val="pl-PL" w:eastAsia="ru-RU"/>
        </w:rPr>
        <w:t>Janowicz</w:t>
      </w:r>
      <w:r w:rsidRPr="00E35318">
        <w:rPr>
          <w:rFonts w:eastAsia="Times New Roman" w:cs="Times New Roman"/>
          <w:bCs/>
          <w:sz w:val="24"/>
          <w:szCs w:val="24"/>
          <w:lang w:val="be-BY" w:eastAsia="ru-RU"/>
        </w:rPr>
        <w:t xml:space="preserve">. </w:t>
      </w:r>
      <w:r w:rsidRPr="00E35318">
        <w:rPr>
          <w:rFonts w:eastAsia="Times New Roman" w:cs="Times New Roman"/>
          <w:bCs/>
          <w:sz w:val="24"/>
          <w:szCs w:val="24"/>
          <w:lang w:val="pl-PL" w:eastAsia="ru-RU"/>
        </w:rPr>
        <w:t>Pisarz</w:t>
      </w:r>
      <w:r w:rsidRPr="00E35318">
        <w:rPr>
          <w:rFonts w:eastAsia="Times New Roman" w:cs="Times New Roman"/>
          <w:bCs/>
          <w:sz w:val="24"/>
          <w:szCs w:val="24"/>
          <w:lang w:val="be-BY" w:eastAsia="ru-RU"/>
        </w:rPr>
        <w:t xml:space="preserve"> </w:t>
      </w:r>
      <w:r w:rsidRPr="00E35318">
        <w:rPr>
          <w:rFonts w:eastAsia="Times New Roman" w:cs="Times New Roman"/>
          <w:bCs/>
          <w:sz w:val="24"/>
          <w:szCs w:val="24"/>
          <w:lang w:val="pl-PL" w:eastAsia="ru-RU"/>
        </w:rPr>
        <w:t>transgraniczny</w:t>
      </w:r>
      <w:r w:rsidRPr="00E35318">
        <w:rPr>
          <w:rFonts w:eastAsia="Times New Roman" w:cs="Times New Roman"/>
          <w:bCs/>
          <w:sz w:val="24"/>
          <w:szCs w:val="24"/>
          <w:lang w:val="be-BY" w:eastAsia="ru-RU"/>
        </w:rPr>
        <w:t xml:space="preserve">» – </w:t>
      </w:r>
      <w:r w:rsidRPr="00E35318">
        <w:rPr>
          <w:rFonts w:eastAsia="Times New Roman" w:cs="Times New Roman"/>
          <w:bCs/>
          <w:sz w:val="24"/>
          <w:szCs w:val="24"/>
          <w:lang w:val="de-DE" w:eastAsia="ru-RU"/>
        </w:rPr>
        <w:t>Bialystok</w:t>
      </w:r>
      <w:r w:rsidRPr="00E35318">
        <w:rPr>
          <w:rFonts w:eastAsia="Times New Roman" w:cs="Times New Roman"/>
          <w:bCs/>
          <w:sz w:val="24"/>
          <w:szCs w:val="24"/>
          <w:lang w:val="be-BY" w:eastAsia="ru-RU"/>
        </w:rPr>
        <w:t>, 2015. – С.</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val="be-BY" w:eastAsia="ru-RU"/>
        </w:rPr>
        <w:t>263–264.</w:t>
      </w:r>
      <w:r w:rsidR="00CF050A" w:rsidRPr="00E35318">
        <w:rPr>
          <w:rFonts w:eastAsia="Times New Roman" w:cs="Times New Roman"/>
          <w:bCs/>
          <w:sz w:val="24"/>
          <w:szCs w:val="24"/>
          <w:lang w:val="be-BY" w:eastAsia="ru-RU"/>
        </w:rPr>
        <w:t xml:space="preserve"> 7</w:t>
      </w:r>
    </w:p>
    <w:p w14:paraId="0347F574" w14:textId="77777777" w:rsidR="0007343B" w:rsidRPr="00E35318" w:rsidRDefault="0007343B" w:rsidP="00FE7B33">
      <w:pPr>
        <w:tabs>
          <w:tab w:val="left" w:pos="9214"/>
          <w:tab w:val="left" w:pos="9355"/>
        </w:tabs>
        <w:ind w:firstLine="709"/>
        <w:jc w:val="both"/>
        <w:outlineLvl w:val="0"/>
        <w:rPr>
          <w:rFonts w:eastAsia="Times New Roman" w:cs="Times New Roman"/>
          <w:color w:val="111111"/>
          <w:sz w:val="24"/>
          <w:szCs w:val="24"/>
          <w:lang w:eastAsia="ru-RU"/>
        </w:rPr>
      </w:pPr>
      <w:r w:rsidRPr="00E35318">
        <w:rPr>
          <w:rFonts w:eastAsia="Times New Roman" w:cs="Times New Roman"/>
          <w:bCs/>
          <w:sz w:val="24"/>
          <w:szCs w:val="24"/>
          <w:lang w:val="be-BY" w:eastAsia="ru-RU"/>
        </w:rPr>
        <w:t>6.</w:t>
      </w:r>
      <w:r w:rsidR="00CF050A" w:rsidRPr="00E35318">
        <w:rPr>
          <w:rFonts w:eastAsia="Times New Roman" w:cs="Times New Roman"/>
          <w:bCs/>
          <w:sz w:val="24"/>
          <w:szCs w:val="24"/>
          <w:lang w:val="be-BY" w:eastAsia="ru-RU"/>
        </w:rPr>
        <w:t> </w:t>
      </w:r>
      <w:proofErr w:type="spellStart"/>
      <w:r w:rsidRPr="00E35318">
        <w:rPr>
          <w:rFonts w:eastAsia="Times New Roman" w:cs="Times New Roman"/>
          <w:bCs/>
          <w:sz w:val="24"/>
          <w:szCs w:val="24"/>
          <w:lang w:eastAsia="ru-RU"/>
        </w:rPr>
        <w:t>Цирендоржиева</w:t>
      </w:r>
      <w:proofErr w:type="spellEnd"/>
      <w:r w:rsidRPr="00E35318">
        <w:rPr>
          <w:rFonts w:eastAsia="Times New Roman" w:cs="Times New Roman"/>
          <w:bCs/>
          <w:sz w:val="24"/>
          <w:szCs w:val="24"/>
          <w:lang w:eastAsia="ru-RU"/>
        </w:rPr>
        <w:t>, Д.</w:t>
      </w:r>
      <w:r w:rsidR="00CF050A" w:rsidRPr="00E35318">
        <w:rPr>
          <w:rFonts w:eastAsia="Times New Roman" w:cs="Times New Roman"/>
          <w:bCs/>
          <w:sz w:val="24"/>
          <w:szCs w:val="24"/>
          <w:lang w:val="be-BY" w:eastAsia="ru-RU"/>
        </w:rPr>
        <w:t> </w:t>
      </w:r>
      <w:r w:rsidRPr="00E35318">
        <w:rPr>
          <w:rFonts w:eastAsia="Times New Roman" w:cs="Times New Roman"/>
          <w:bCs/>
          <w:sz w:val="24"/>
          <w:szCs w:val="24"/>
          <w:lang w:eastAsia="ru-RU"/>
        </w:rPr>
        <w:t>Ш.</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Просвещение и просветительство: сущность и отличительные черты</w:t>
      </w:r>
      <w:r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 Д.</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 xml:space="preserve">Ш. </w:t>
      </w:r>
      <w:proofErr w:type="spellStart"/>
      <w:r w:rsidRPr="00E35318">
        <w:rPr>
          <w:rFonts w:eastAsia="Times New Roman" w:cs="Times New Roman"/>
          <w:bCs/>
          <w:sz w:val="24"/>
          <w:szCs w:val="24"/>
          <w:lang w:eastAsia="ru-RU"/>
        </w:rPr>
        <w:t>Цирендоржиева</w:t>
      </w:r>
      <w:proofErr w:type="spellEnd"/>
      <w:r w:rsidRPr="00E35318">
        <w:rPr>
          <w:rFonts w:eastAsia="Times New Roman" w:cs="Times New Roman"/>
          <w:bCs/>
          <w:sz w:val="24"/>
          <w:szCs w:val="24"/>
          <w:lang w:eastAsia="ru-RU"/>
        </w:rPr>
        <w:t>, А.</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Ц. Батуева</w:t>
      </w:r>
      <w:r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w:t>
      </w:r>
      <w:r w:rsidRPr="00E35318">
        <w:rPr>
          <w:rFonts w:eastAsia="Times New Roman" w:cs="Times New Roman"/>
          <w:bCs/>
          <w:sz w:val="24"/>
          <w:szCs w:val="24"/>
          <w:lang w:val="be-BY" w:eastAsia="ru-RU"/>
        </w:rPr>
        <w:t xml:space="preserve"> </w:t>
      </w:r>
      <w:proofErr w:type="spellStart"/>
      <w:r w:rsidRPr="00E35318">
        <w:rPr>
          <w:rFonts w:eastAsia="Times New Roman" w:cs="Times New Roman"/>
          <w:bCs/>
          <w:sz w:val="24"/>
          <w:szCs w:val="24"/>
          <w:lang w:eastAsia="ru-RU"/>
        </w:rPr>
        <w:t>Вестн</w:t>
      </w:r>
      <w:proofErr w:type="spellEnd"/>
      <w:r w:rsidR="00CF050A" w:rsidRPr="00E35318">
        <w:rPr>
          <w:rFonts w:eastAsia="Times New Roman" w:cs="Times New Roman"/>
          <w:bCs/>
          <w:sz w:val="24"/>
          <w:szCs w:val="24"/>
          <w:lang w:val="be-BY" w:eastAsia="ru-RU"/>
        </w:rPr>
        <w:t>.</w:t>
      </w:r>
      <w:r w:rsidRPr="00E35318">
        <w:rPr>
          <w:rFonts w:eastAsia="Times New Roman" w:cs="Times New Roman"/>
          <w:bCs/>
          <w:sz w:val="24"/>
          <w:szCs w:val="24"/>
          <w:lang w:eastAsia="ru-RU"/>
        </w:rPr>
        <w:t xml:space="preserve"> Бурят</w:t>
      </w:r>
      <w:r w:rsidR="00CF050A" w:rsidRPr="00E35318">
        <w:rPr>
          <w:rFonts w:eastAsia="Times New Roman" w:cs="Times New Roman"/>
          <w:bCs/>
          <w:sz w:val="24"/>
          <w:szCs w:val="24"/>
          <w:lang w:val="be-BY" w:eastAsia="ru-RU"/>
        </w:rPr>
        <w:t>. г</w:t>
      </w:r>
      <w:r w:rsidRPr="00E35318">
        <w:rPr>
          <w:rFonts w:eastAsia="Times New Roman" w:cs="Times New Roman"/>
          <w:bCs/>
          <w:sz w:val="24"/>
          <w:szCs w:val="24"/>
          <w:lang w:eastAsia="ru-RU"/>
        </w:rPr>
        <w:t>ос</w:t>
      </w:r>
      <w:r w:rsidR="00CF050A" w:rsidRPr="00E35318">
        <w:rPr>
          <w:rFonts w:eastAsia="Times New Roman" w:cs="Times New Roman"/>
          <w:bCs/>
          <w:sz w:val="24"/>
          <w:szCs w:val="24"/>
          <w:lang w:val="be-BY" w:eastAsia="ru-RU"/>
        </w:rPr>
        <w:t>.</w:t>
      </w:r>
      <w:r w:rsidRPr="00E35318">
        <w:rPr>
          <w:rFonts w:eastAsia="Times New Roman" w:cs="Times New Roman"/>
          <w:bCs/>
          <w:sz w:val="24"/>
          <w:szCs w:val="24"/>
          <w:lang w:eastAsia="ru-RU"/>
        </w:rPr>
        <w:t xml:space="preserve"> </w:t>
      </w:r>
      <w:proofErr w:type="spellStart"/>
      <w:r w:rsidRPr="00E35318">
        <w:rPr>
          <w:rFonts w:eastAsia="Times New Roman" w:cs="Times New Roman"/>
          <w:bCs/>
          <w:sz w:val="24"/>
          <w:szCs w:val="24"/>
          <w:lang w:eastAsia="ru-RU"/>
        </w:rPr>
        <w:t>ун</w:t>
      </w:r>
      <w:proofErr w:type="spellEnd"/>
      <w:r w:rsidR="00CF050A" w:rsidRPr="00E35318">
        <w:rPr>
          <w:rFonts w:eastAsia="Times New Roman" w:cs="Times New Roman"/>
          <w:bCs/>
          <w:sz w:val="24"/>
          <w:szCs w:val="24"/>
          <w:lang w:val="be-BY" w:eastAsia="ru-RU"/>
        </w:rPr>
        <w:t>-</w:t>
      </w:r>
      <w:r w:rsidRPr="00E35318">
        <w:rPr>
          <w:rFonts w:eastAsia="Times New Roman" w:cs="Times New Roman"/>
          <w:bCs/>
          <w:sz w:val="24"/>
          <w:szCs w:val="24"/>
          <w:lang w:eastAsia="ru-RU"/>
        </w:rPr>
        <w:t>та. – 2013. – №</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1. – С.</w:t>
      </w:r>
      <w:r w:rsidR="00CF050A" w:rsidRPr="00E35318">
        <w:rPr>
          <w:rFonts w:eastAsia="Times New Roman" w:cs="Times New Roman"/>
          <w:bCs/>
          <w:sz w:val="24"/>
          <w:szCs w:val="24"/>
          <w:lang w:val="be-BY" w:eastAsia="ru-RU"/>
        </w:rPr>
        <w:t xml:space="preserve"> </w:t>
      </w:r>
      <w:r w:rsidRPr="00E35318">
        <w:rPr>
          <w:rFonts w:eastAsia="Times New Roman" w:cs="Times New Roman"/>
          <w:bCs/>
          <w:sz w:val="24"/>
          <w:szCs w:val="24"/>
          <w:lang w:eastAsia="ru-RU"/>
        </w:rPr>
        <w:t>34–37.</w:t>
      </w:r>
      <w:r w:rsidR="00CF050A" w:rsidRPr="00E35318">
        <w:rPr>
          <w:rFonts w:eastAsia="Times New Roman" w:cs="Times New Roman"/>
          <w:bCs/>
          <w:sz w:val="24"/>
          <w:szCs w:val="24"/>
          <w:lang w:eastAsia="ru-RU"/>
        </w:rPr>
        <w:t xml:space="preserve">  8</w:t>
      </w:r>
    </w:p>
    <w:p w14:paraId="7AA02333" w14:textId="77777777" w:rsidR="0007343B" w:rsidRPr="00E35318" w:rsidRDefault="00CF050A" w:rsidP="00FE7B33">
      <w:pPr>
        <w:jc w:val="center"/>
        <w:rPr>
          <w:b/>
          <w:szCs w:val="28"/>
          <w:lang w:val="be-BY"/>
        </w:rPr>
      </w:pPr>
      <w:r w:rsidRPr="00E35318">
        <w:rPr>
          <w:b/>
          <w:szCs w:val="28"/>
          <w:lang w:val="be-BY"/>
        </w:rPr>
        <w:t>К содержан</w:t>
      </w:r>
      <w:r w:rsidRPr="00E35318">
        <w:rPr>
          <w:b/>
          <w:szCs w:val="28"/>
        </w:rPr>
        <w:t>и</w:t>
      </w:r>
      <w:r w:rsidRPr="00E35318">
        <w:rPr>
          <w:b/>
          <w:szCs w:val="28"/>
          <w:lang w:val="be-BY"/>
        </w:rPr>
        <w:t>ю</w:t>
      </w:r>
    </w:p>
    <w:p w14:paraId="6C736758" w14:textId="77777777" w:rsidR="007A13EE" w:rsidRPr="00E35318" w:rsidRDefault="007A13EE" w:rsidP="00FE7B33">
      <w:pPr>
        <w:jc w:val="center"/>
        <w:rPr>
          <w:b/>
          <w:szCs w:val="28"/>
        </w:rPr>
      </w:pPr>
    </w:p>
    <w:p w14:paraId="225089A4" w14:textId="77777777" w:rsidR="0007343B" w:rsidRPr="00E35318" w:rsidRDefault="0007343B" w:rsidP="00FE7B33">
      <w:pPr>
        <w:ind w:firstLine="709"/>
        <w:rPr>
          <w:rFonts w:eastAsia="Times New Roman" w:cs="Times New Roman"/>
          <w:szCs w:val="28"/>
          <w:lang w:eastAsia="ru-RU"/>
        </w:rPr>
      </w:pPr>
    </w:p>
    <w:p w14:paraId="5AC3BDE7" w14:textId="77777777" w:rsidR="0007343B" w:rsidRPr="00E35318" w:rsidRDefault="0007343B" w:rsidP="007A13EE">
      <w:pPr>
        <w:ind w:left="709"/>
        <w:rPr>
          <w:rFonts w:eastAsia="Times New Roman" w:cs="Times New Roman"/>
          <w:sz w:val="24"/>
          <w:szCs w:val="24"/>
          <w:lang w:eastAsia="ru-RU"/>
        </w:rPr>
      </w:pPr>
      <w:r w:rsidRPr="00E35318">
        <w:rPr>
          <w:rFonts w:eastAsia="Times New Roman" w:cs="Times New Roman"/>
          <w:b/>
          <w:szCs w:val="28"/>
          <w:lang w:eastAsia="ru-RU"/>
        </w:rPr>
        <w:t>С. П. БОНДАРУК, А. М. СТРИЖЕУС, Д. П. ЗАРЕЦКИЙ</w:t>
      </w:r>
    </w:p>
    <w:p w14:paraId="2259257B" w14:textId="77777777" w:rsidR="0007343B" w:rsidRPr="00E35318" w:rsidRDefault="0007343B" w:rsidP="007A13EE">
      <w:pPr>
        <w:ind w:left="709"/>
        <w:rPr>
          <w:rFonts w:eastAsia="Times New Roman" w:cs="Times New Roman"/>
          <w:b/>
          <w:szCs w:val="28"/>
          <w:lang w:eastAsia="ru-RU"/>
        </w:rPr>
      </w:pPr>
      <w:r w:rsidRPr="00E35318">
        <w:rPr>
          <w:rFonts w:eastAsia="Times New Roman" w:cs="Times New Roman"/>
          <w:szCs w:val="24"/>
          <w:lang w:eastAsia="ru-RU"/>
        </w:rPr>
        <w:t>Кобрин, ГУО «Средняя школа №</w:t>
      </w:r>
      <w:r w:rsidR="007A13EE" w:rsidRPr="00E35318">
        <w:rPr>
          <w:rFonts w:eastAsia="Times New Roman" w:cs="Times New Roman"/>
          <w:szCs w:val="24"/>
          <w:lang w:val="be-BY" w:eastAsia="ru-RU"/>
        </w:rPr>
        <w:t xml:space="preserve"> </w:t>
      </w:r>
      <w:r w:rsidRPr="00E35318">
        <w:rPr>
          <w:rFonts w:eastAsia="Times New Roman" w:cs="Times New Roman"/>
          <w:szCs w:val="24"/>
          <w:lang w:eastAsia="ru-RU"/>
        </w:rPr>
        <w:t>8 г. Кобрина</w:t>
      </w:r>
    </w:p>
    <w:p w14:paraId="50FF9C00" w14:textId="77777777" w:rsidR="0007343B" w:rsidRPr="00E35318" w:rsidRDefault="0007343B" w:rsidP="007A13EE">
      <w:pPr>
        <w:ind w:left="709"/>
        <w:rPr>
          <w:rFonts w:eastAsia="Times New Roman" w:cs="Times New Roman"/>
          <w:szCs w:val="28"/>
          <w:lang w:eastAsia="ru-RU"/>
        </w:rPr>
      </w:pPr>
    </w:p>
    <w:p w14:paraId="79108E4E" w14:textId="77777777" w:rsidR="0007343B" w:rsidRPr="00E35318" w:rsidRDefault="0007343B" w:rsidP="007A13EE">
      <w:pPr>
        <w:ind w:left="709"/>
        <w:rPr>
          <w:rFonts w:eastAsia="Times New Roman" w:cs="Times New Roman"/>
          <w:b/>
          <w:szCs w:val="28"/>
          <w:lang w:eastAsia="ru-RU"/>
        </w:rPr>
      </w:pPr>
      <w:r w:rsidRPr="00E35318">
        <w:rPr>
          <w:rFonts w:eastAsia="Times New Roman" w:cs="Times New Roman"/>
          <w:b/>
          <w:szCs w:val="28"/>
          <w:lang w:eastAsia="ru-RU"/>
        </w:rPr>
        <w:t>ИНВАЗИВНЫЕ РАСТЕНИЯ ГОРОДА КОБРИНА</w:t>
      </w:r>
    </w:p>
    <w:p w14:paraId="0B302C2B" w14:textId="77777777" w:rsidR="0007343B" w:rsidRPr="00E35318" w:rsidRDefault="0007343B" w:rsidP="00FE7B33">
      <w:pPr>
        <w:ind w:firstLine="709"/>
        <w:rPr>
          <w:rFonts w:eastAsia="Times New Roman" w:cs="Times New Roman"/>
          <w:szCs w:val="28"/>
          <w:lang w:eastAsia="ru-RU"/>
        </w:rPr>
      </w:pPr>
    </w:p>
    <w:p w14:paraId="521B1B67" w14:textId="77777777" w:rsidR="0007343B" w:rsidRPr="00E35318" w:rsidRDefault="0007343B" w:rsidP="00FE7B33">
      <w:pPr>
        <w:ind w:firstLine="709"/>
        <w:jc w:val="both"/>
        <w:rPr>
          <w:rFonts w:eastAsia="Times New Roman" w:cs="Times New Roman"/>
          <w:sz w:val="24"/>
          <w:szCs w:val="21"/>
          <w:lang w:eastAsia="ru-RU"/>
        </w:rPr>
      </w:pPr>
      <w:r w:rsidRPr="00E35318">
        <w:rPr>
          <w:rFonts w:eastAsia="Times New Roman" w:cs="Times New Roman"/>
          <w:i/>
          <w:iCs/>
          <w:sz w:val="24"/>
          <w:szCs w:val="21"/>
          <w:lang w:eastAsia="ru-RU"/>
        </w:rPr>
        <w:t xml:space="preserve">Аннотация. В статье представлены результаты исследования распространения инвазивных растений города Кобрина в 2023 году. Выявлены, определены и описаны 15 растений 11 семейств. </w:t>
      </w:r>
      <w:r w:rsidRPr="00E35318">
        <w:rPr>
          <w:rFonts w:eastAsia="Times New Roman" w:cs="Times New Roman"/>
          <w:i/>
          <w:iCs/>
          <w:sz w:val="24"/>
          <w:szCs w:val="24"/>
          <w:lang w:eastAsia="ru-RU"/>
        </w:rPr>
        <w:t xml:space="preserve">Среди выявленных инвазионных видов представлены неофиты и </w:t>
      </w:r>
      <w:proofErr w:type="spellStart"/>
      <w:r w:rsidRPr="00E35318">
        <w:rPr>
          <w:rFonts w:eastAsia="Times New Roman" w:cs="Times New Roman"/>
          <w:i/>
          <w:iCs/>
          <w:sz w:val="24"/>
          <w:szCs w:val="24"/>
          <w:lang w:eastAsia="ru-RU"/>
        </w:rPr>
        <w:t>супернеофиты</w:t>
      </w:r>
      <w:proofErr w:type="spellEnd"/>
      <w:r w:rsidRPr="00E35318">
        <w:rPr>
          <w:rFonts w:eastAsia="Times New Roman" w:cs="Times New Roman"/>
          <w:i/>
          <w:iCs/>
          <w:sz w:val="24"/>
          <w:szCs w:val="24"/>
          <w:lang w:eastAsia="ru-RU"/>
        </w:rPr>
        <w:t>. Исследование необходимо продолжить.</w:t>
      </w:r>
      <w:r w:rsidRPr="00E35318">
        <w:rPr>
          <w:rFonts w:eastAsia="Times New Roman" w:cs="Times New Roman"/>
          <w:sz w:val="24"/>
          <w:szCs w:val="21"/>
          <w:lang w:eastAsia="ru-RU"/>
        </w:rPr>
        <w:t xml:space="preserve"> </w:t>
      </w:r>
    </w:p>
    <w:p w14:paraId="74F71794" w14:textId="77777777" w:rsidR="0007343B" w:rsidRPr="00E35318" w:rsidRDefault="0007343B" w:rsidP="00FE7B33">
      <w:pPr>
        <w:ind w:firstLine="709"/>
        <w:jc w:val="both"/>
        <w:rPr>
          <w:rFonts w:eastAsia="Times New Roman" w:cs="Times New Roman"/>
          <w:i/>
          <w:iCs/>
          <w:sz w:val="24"/>
          <w:szCs w:val="21"/>
          <w:lang w:eastAsia="ru-RU"/>
        </w:rPr>
      </w:pPr>
      <w:r w:rsidRPr="00E35318">
        <w:rPr>
          <w:rFonts w:eastAsia="Times New Roman" w:cs="Times New Roman"/>
          <w:i/>
          <w:iCs/>
          <w:sz w:val="24"/>
          <w:szCs w:val="21"/>
          <w:lang w:eastAsia="ru-RU"/>
        </w:rPr>
        <w:t xml:space="preserve">Ключевые слова: </w:t>
      </w:r>
      <w:proofErr w:type="spellStart"/>
      <w:r w:rsidRPr="00E35318">
        <w:rPr>
          <w:rFonts w:eastAsia="Times New Roman" w:cs="Times New Roman"/>
          <w:i/>
          <w:iCs/>
          <w:sz w:val="24"/>
          <w:szCs w:val="26"/>
          <w:lang w:eastAsia="ru-RU"/>
        </w:rPr>
        <w:t>адвективная</w:t>
      </w:r>
      <w:proofErr w:type="spellEnd"/>
      <w:r w:rsidRPr="00E35318">
        <w:rPr>
          <w:rFonts w:eastAsia="Times New Roman" w:cs="Times New Roman"/>
          <w:i/>
          <w:iCs/>
          <w:sz w:val="24"/>
          <w:szCs w:val="26"/>
          <w:lang w:eastAsia="ru-RU"/>
        </w:rPr>
        <w:t xml:space="preserve"> флора, инвазивные растения, растения-«пришельцы», природные сообщества, мониторинг</w:t>
      </w:r>
      <w:r w:rsidRPr="00E35318">
        <w:rPr>
          <w:rFonts w:eastAsia="Times New Roman" w:cs="Times New Roman"/>
          <w:i/>
          <w:iCs/>
          <w:sz w:val="24"/>
          <w:szCs w:val="21"/>
          <w:lang w:eastAsia="ru-RU"/>
        </w:rPr>
        <w:t>.</w:t>
      </w:r>
    </w:p>
    <w:p w14:paraId="46508ED0" w14:textId="77777777" w:rsidR="0007343B" w:rsidRPr="00E35318" w:rsidRDefault="0007343B" w:rsidP="00FE7B33">
      <w:pPr>
        <w:ind w:firstLine="709"/>
        <w:jc w:val="both"/>
        <w:rPr>
          <w:rFonts w:eastAsia="Times New Roman" w:cs="Times New Roman"/>
          <w:szCs w:val="28"/>
          <w:lang w:eastAsia="ru-RU"/>
        </w:rPr>
      </w:pPr>
    </w:p>
    <w:p w14:paraId="1B8399C1" w14:textId="77777777" w:rsidR="0007343B" w:rsidRPr="00E35318" w:rsidRDefault="0007343B" w:rsidP="00FE7B33">
      <w:pPr>
        <w:ind w:firstLine="709"/>
        <w:jc w:val="both"/>
        <w:rPr>
          <w:rFonts w:eastAsia="Times New Roman" w:cs="Times New Roman"/>
          <w:color w:val="000000"/>
          <w:szCs w:val="28"/>
          <w:lang w:eastAsia="ru-RU"/>
        </w:rPr>
      </w:pPr>
      <w:bookmarkStart w:id="3" w:name="_heading=h.gjdgxs" w:colFirst="0" w:colLast="0"/>
      <w:bookmarkEnd w:id="3"/>
      <w:r w:rsidRPr="00E35318">
        <w:rPr>
          <w:rFonts w:eastAsia="Times New Roman" w:cs="Times New Roman"/>
          <w:color w:val="000000"/>
          <w:szCs w:val="28"/>
          <w:lang w:eastAsia="ru-RU"/>
        </w:rPr>
        <w:t>Поскольку инвазивные агрессивные виды растений и животных представляют угрозу функционированию и стабильности природных комплексов, в Беларуси актуальны исследования по изучению вопросов, связанных с распространением этих видов и особенностями их внедрения в природные сообщества. Исследования в данной предметной области позволят прогнозировать экспансию чужеродных видов в стране и принимать своевременные меры по ограничению их численности. В последние годы учеными подготовлены научные работы и публикации по ряду агрессивных видов растений и животных. В частности, изданы «Черная книга инвазивных видов животных Беларуси» (2016) и «Черная книга флоры Беларуси: чужеродные вредоносные растения» (2020) [1</w:t>
      </w:r>
      <w:r w:rsidR="00CF050A" w:rsidRPr="00E35318">
        <w:rPr>
          <w:rFonts w:eastAsia="Times New Roman" w:cs="Times New Roman"/>
          <w:color w:val="000000"/>
          <w:szCs w:val="28"/>
          <w:lang w:eastAsia="ru-RU"/>
        </w:rPr>
        <w:t>;</w:t>
      </w:r>
      <w:r w:rsidRPr="00E35318">
        <w:rPr>
          <w:rFonts w:eastAsia="Times New Roman" w:cs="Times New Roman"/>
          <w:color w:val="000000"/>
          <w:szCs w:val="28"/>
          <w:lang w:eastAsia="ru-RU"/>
        </w:rPr>
        <w:t xml:space="preserve"> 2]. </w:t>
      </w:r>
      <w:r w:rsidRPr="00E35318">
        <w:rPr>
          <w:rFonts w:eastAsia="Times New Roman" w:cs="Times New Roman"/>
          <w:szCs w:val="28"/>
          <w:lang w:eastAsia="ru-RU"/>
        </w:rPr>
        <w:t xml:space="preserve">Термин </w:t>
      </w:r>
      <w:r w:rsidRPr="00E35318">
        <w:rPr>
          <w:rFonts w:eastAsia="Times New Roman" w:cs="Times New Roman"/>
          <w:szCs w:val="28"/>
          <w:lang w:eastAsia="ru-RU"/>
        </w:rPr>
        <w:lastRenderedPageBreak/>
        <w:t>«инвазионные чужеродные виды» (</w:t>
      </w:r>
      <w:proofErr w:type="spellStart"/>
      <w:r w:rsidRPr="00E35318">
        <w:rPr>
          <w:rFonts w:eastAsia="Times New Roman" w:cs="Times New Roman"/>
          <w:szCs w:val="28"/>
          <w:lang w:eastAsia="ru-RU"/>
        </w:rPr>
        <w:t>Invasive</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Alien</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Species</w:t>
      </w:r>
      <w:proofErr w:type="spellEnd"/>
      <w:r w:rsidRPr="00E35318">
        <w:rPr>
          <w:rFonts w:eastAsia="Times New Roman" w:cs="Times New Roman"/>
          <w:szCs w:val="28"/>
          <w:lang w:eastAsia="ru-RU"/>
        </w:rPr>
        <w:t xml:space="preserve">) применяется как к растениям, так и к животным и микроорганизмам. Это неаборигенные виды, которые встречаются вне пределов исторического естественного ареала и при внедрении наносят экологический, социальный или экономический ущерб. В настоящее время влияние инвазионных растений на природные экосистемы и аборигенные виды – одна из наиболее интересных тематик в области сохранения биоразнообразия и устойчивого развития [3, с. 8]. </w:t>
      </w:r>
    </w:p>
    <w:p w14:paraId="22AE52F0" w14:textId="77777777" w:rsidR="0007343B" w:rsidRPr="00E35318" w:rsidRDefault="0007343B" w:rsidP="00FE7B33">
      <w:pPr>
        <w:shd w:val="clear" w:color="auto" w:fill="FFFFFF"/>
        <w:ind w:firstLine="709"/>
        <w:jc w:val="both"/>
        <w:rPr>
          <w:rFonts w:eastAsia="Times New Roman" w:cs="Times New Roman"/>
          <w:szCs w:val="28"/>
          <w:lang w:eastAsia="ru-RU"/>
        </w:rPr>
      </w:pPr>
      <w:r w:rsidRPr="00E35318">
        <w:rPr>
          <w:rFonts w:eastAsia="Times New Roman" w:cs="Times New Roman"/>
          <w:color w:val="000000"/>
          <w:szCs w:val="28"/>
          <w:lang w:eastAsia="ru-RU"/>
        </w:rPr>
        <w:t>Тема инвазивных видов территории Кобрина мало освещена в научных работах, нет списка инвазивных видов растений и животных нашего города. Данный факт заставил задуматься о проведении самостоятельного исследования.</w:t>
      </w:r>
      <w:r w:rsidRPr="00E35318">
        <w:rPr>
          <w:rFonts w:eastAsia="Times New Roman" w:cs="Times New Roman"/>
          <w:b/>
          <w:bCs/>
          <w:color w:val="000000"/>
          <w:szCs w:val="28"/>
          <w:lang w:eastAsia="ru-RU"/>
        </w:rPr>
        <w:t xml:space="preserve"> </w:t>
      </w:r>
      <w:r w:rsidRPr="00E35318">
        <w:rPr>
          <w:rFonts w:eastAsia="Times New Roman" w:cs="Times New Roman"/>
          <w:szCs w:val="28"/>
          <w:lang w:eastAsia="ru-RU"/>
        </w:rPr>
        <w:t>Актуальность работы не вызывает сомнения в связи с активным распространением разнообразных растений и увеличением занимаемых ими площадей по территории всей Беларуси.</w:t>
      </w:r>
    </w:p>
    <w:p w14:paraId="14B08227" w14:textId="77777777" w:rsidR="0007343B" w:rsidRPr="00E35318" w:rsidRDefault="0007343B" w:rsidP="00FE7B33">
      <w:pPr>
        <w:shd w:val="clear" w:color="auto" w:fill="FFFFFF"/>
        <w:ind w:left="14" w:firstLine="709"/>
        <w:jc w:val="both"/>
        <w:rPr>
          <w:rFonts w:eastAsia="Times New Roman" w:cs="Times New Roman"/>
          <w:color w:val="000000"/>
          <w:szCs w:val="28"/>
          <w:lang w:eastAsia="ru-RU"/>
        </w:rPr>
      </w:pPr>
      <w:r w:rsidRPr="00E35318">
        <w:rPr>
          <w:rFonts w:eastAsia="Times New Roman" w:cs="Times New Roman"/>
          <w:color w:val="000000"/>
          <w:szCs w:val="28"/>
          <w:lang w:eastAsia="ru-RU"/>
        </w:rPr>
        <w:t xml:space="preserve">Для создания такого списка и определения распространенности опасных инвазивных видов в нашем городе в 2023 году было проведено изучение научных публикаций, анкетирование местного населения, маршрутные съемки, фотографирование и описание растений. </w:t>
      </w:r>
      <w:r w:rsidRPr="00E35318">
        <w:rPr>
          <w:rFonts w:eastAsia="Calibri" w:cs="Times New Roman"/>
          <w:szCs w:val="28"/>
          <w:lang w:eastAsia="ru-RU"/>
        </w:rPr>
        <w:t>П</w:t>
      </w:r>
      <w:r w:rsidRPr="00E35318">
        <w:rPr>
          <w:rFonts w:eastAsia="Times New Roman" w:cs="Times New Roman"/>
          <w:color w:val="000000"/>
          <w:szCs w:val="28"/>
          <w:lang w:eastAsia="ru-RU"/>
        </w:rPr>
        <w:t xml:space="preserve">роведенное исследование позволило определить перечень основных инвазивных видов растений в городе Кобрине, распределить их по группам в соответствии со статусом, изучить территорию распространения особо опасных и опасных видов. </w:t>
      </w:r>
    </w:p>
    <w:p w14:paraId="527DD826" w14:textId="77777777" w:rsidR="0007343B" w:rsidRPr="00E35318" w:rsidRDefault="0007343B" w:rsidP="00FE7B33">
      <w:pPr>
        <w:shd w:val="clear" w:color="auto" w:fill="FFFFFF"/>
        <w:tabs>
          <w:tab w:val="left" w:pos="709"/>
        </w:tabs>
        <w:ind w:firstLine="709"/>
        <w:jc w:val="both"/>
        <w:rPr>
          <w:rFonts w:eastAsia="Times New Roman" w:cs="Times New Roman"/>
          <w:szCs w:val="28"/>
          <w:lang w:eastAsia="ru-RU"/>
        </w:rPr>
      </w:pPr>
      <w:r w:rsidRPr="00E35318">
        <w:rPr>
          <w:rFonts w:eastAsia="Times New Roman" w:cs="Times New Roman"/>
          <w:szCs w:val="28"/>
          <w:lang w:eastAsia="ru-RU"/>
        </w:rPr>
        <w:t>По результатам проведенного исследования список агрессивных инвазионных растений наземно-воздушных местообитаний г. Кобрина насчитывает 15 видов, которые относятся к 11 семействам двудольных покрытосеменных растений. В разрезе семейств наибольшим количеством инвазионных видов характеризуются семейство Астровые (</w:t>
      </w:r>
      <w:proofErr w:type="spellStart"/>
      <w:r w:rsidRPr="00E35318">
        <w:rPr>
          <w:rFonts w:eastAsia="Times New Roman" w:cs="Times New Roman"/>
          <w:szCs w:val="28"/>
          <w:lang w:eastAsia="ru-RU"/>
        </w:rPr>
        <w:t>Asteraceae</w:t>
      </w:r>
      <w:proofErr w:type="spellEnd"/>
      <w:r w:rsidRPr="00E35318">
        <w:rPr>
          <w:rFonts w:eastAsia="Times New Roman" w:cs="Times New Roman"/>
          <w:szCs w:val="28"/>
          <w:lang w:eastAsia="ru-RU"/>
        </w:rPr>
        <w:t>) – 5 видов из 15. Семейства Бобовые (</w:t>
      </w:r>
      <w:proofErr w:type="spellStart"/>
      <w:r w:rsidRPr="00E35318">
        <w:rPr>
          <w:rFonts w:eastAsia="Times New Roman" w:cs="Times New Roman"/>
          <w:szCs w:val="28"/>
          <w:lang w:eastAsia="ru-RU"/>
        </w:rPr>
        <w:t>Fabaceae</w:t>
      </w:r>
      <w:proofErr w:type="spellEnd"/>
      <w:r w:rsidRPr="00E35318">
        <w:rPr>
          <w:rFonts w:eastAsia="Times New Roman" w:cs="Times New Roman"/>
          <w:szCs w:val="28"/>
          <w:lang w:eastAsia="ru-RU"/>
        </w:rPr>
        <w:t>), Кленовые (</w:t>
      </w:r>
      <w:proofErr w:type="spellStart"/>
      <w:r w:rsidRPr="00E35318">
        <w:rPr>
          <w:rFonts w:eastAsia="Times New Roman" w:cs="Times New Roman"/>
          <w:szCs w:val="28"/>
          <w:lang w:eastAsia="ru-RU"/>
        </w:rPr>
        <w:t>Aceraceae</w:t>
      </w:r>
      <w:proofErr w:type="spellEnd"/>
      <w:r w:rsidRPr="00E35318">
        <w:rPr>
          <w:rFonts w:eastAsia="Times New Roman" w:cs="Times New Roman"/>
          <w:szCs w:val="28"/>
          <w:lang w:eastAsia="ru-RU"/>
        </w:rPr>
        <w:t>), Буковые (</w:t>
      </w:r>
      <w:proofErr w:type="spellStart"/>
      <w:r w:rsidRPr="00E35318">
        <w:rPr>
          <w:rFonts w:eastAsia="Times New Roman" w:cs="Times New Roman"/>
          <w:szCs w:val="28"/>
          <w:lang w:eastAsia="ru-RU"/>
        </w:rPr>
        <w:t>Fagaceae</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Виноградовые</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Vitaceae</w:t>
      </w:r>
      <w:proofErr w:type="spellEnd"/>
      <w:r w:rsidRPr="00E35318">
        <w:rPr>
          <w:rFonts w:eastAsia="Times New Roman" w:cs="Times New Roman"/>
          <w:szCs w:val="28"/>
          <w:lang w:eastAsia="ru-RU"/>
        </w:rPr>
        <w:t>), Ивовые (</w:t>
      </w:r>
      <w:proofErr w:type="spellStart"/>
      <w:r w:rsidRPr="00E35318">
        <w:rPr>
          <w:rFonts w:eastAsia="Times New Roman" w:cs="Times New Roman"/>
          <w:szCs w:val="28"/>
          <w:lang w:eastAsia="ru-RU"/>
        </w:rPr>
        <w:t>Salicaceae</w:t>
      </w:r>
      <w:proofErr w:type="spellEnd"/>
      <w:r w:rsidRPr="00E35318">
        <w:rPr>
          <w:rFonts w:eastAsia="Times New Roman" w:cs="Times New Roman"/>
          <w:szCs w:val="28"/>
          <w:lang w:eastAsia="ru-RU"/>
        </w:rPr>
        <w:t>), Лоховые (</w:t>
      </w:r>
      <w:proofErr w:type="spellStart"/>
      <w:r w:rsidRPr="00E35318">
        <w:rPr>
          <w:rFonts w:eastAsia="Times New Roman" w:cs="Times New Roman"/>
          <w:szCs w:val="28"/>
          <w:lang w:eastAsia="ru-RU"/>
        </w:rPr>
        <w:t>Elaeagnaceae</w:t>
      </w:r>
      <w:proofErr w:type="spellEnd"/>
      <w:r w:rsidRPr="00E35318">
        <w:rPr>
          <w:rFonts w:eastAsia="Times New Roman" w:cs="Times New Roman"/>
          <w:szCs w:val="28"/>
          <w:lang w:eastAsia="ru-RU"/>
        </w:rPr>
        <w:t>), Кипрейные (</w:t>
      </w:r>
      <w:proofErr w:type="spellStart"/>
      <w:r w:rsidRPr="00E35318">
        <w:rPr>
          <w:rFonts w:eastAsia="Times New Roman" w:cs="Times New Roman"/>
          <w:szCs w:val="28"/>
          <w:lang w:eastAsia="ru-RU"/>
        </w:rPr>
        <w:t>Onagraceae</w:t>
      </w:r>
      <w:proofErr w:type="spellEnd"/>
      <w:r w:rsidRPr="00E35318">
        <w:rPr>
          <w:rFonts w:eastAsia="Times New Roman" w:cs="Times New Roman"/>
          <w:szCs w:val="28"/>
          <w:lang w:eastAsia="ru-RU"/>
        </w:rPr>
        <w:t>), Гречишные (</w:t>
      </w:r>
      <w:proofErr w:type="spellStart"/>
      <w:r w:rsidRPr="00E35318">
        <w:rPr>
          <w:rFonts w:eastAsia="Times New Roman" w:cs="Times New Roman"/>
          <w:szCs w:val="28"/>
          <w:lang w:eastAsia="ru-RU"/>
        </w:rPr>
        <w:t>Polygonaceae</w:t>
      </w:r>
      <w:proofErr w:type="spellEnd"/>
      <w:r w:rsidRPr="00E35318">
        <w:rPr>
          <w:rFonts w:eastAsia="Times New Roman" w:cs="Times New Roman"/>
          <w:szCs w:val="28"/>
          <w:lang w:eastAsia="ru-RU"/>
        </w:rPr>
        <w:t>), Розоцветные (</w:t>
      </w:r>
      <w:r w:rsidRPr="00E35318">
        <w:rPr>
          <w:rFonts w:eastAsia="Times New Roman" w:cs="Times New Roman"/>
          <w:szCs w:val="28"/>
          <w:lang w:val="en-US" w:eastAsia="ru-RU"/>
        </w:rPr>
        <w:t>Rosaceae</w:t>
      </w:r>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Адоксовые</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shd w:val="clear" w:color="auto" w:fill="FFFFFF"/>
          <w:lang w:eastAsia="ru-RU"/>
        </w:rPr>
        <w:t>Adoxaceae</w:t>
      </w:r>
      <w:proofErr w:type="spellEnd"/>
      <w:r w:rsidRPr="00E35318">
        <w:rPr>
          <w:rFonts w:eastAsia="Times New Roman" w:cs="Times New Roman"/>
          <w:szCs w:val="28"/>
          <w:shd w:val="clear" w:color="auto" w:fill="FFFFFF"/>
          <w:lang w:eastAsia="ru-RU"/>
        </w:rPr>
        <w:t>)</w:t>
      </w:r>
      <w:r w:rsidRPr="00E35318">
        <w:rPr>
          <w:rFonts w:eastAsia="Times New Roman" w:cs="Times New Roman"/>
          <w:szCs w:val="28"/>
          <w:lang w:eastAsia="ru-RU"/>
        </w:rPr>
        <w:t xml:space="preserve"> представлены лишь одним видом. По степени натурализации большую часть выявленных видов можно отнести к </w:t>
      </w:r>
      <w:proofErr w:type="spellStart"/>
      <w:r w:rsidRPr="00E35318">
        <w:rPr>
          <w:rFonts w:eastAsia="Times New Roman" w:cs="Times New Roman"/>
          <w:szCs w:val="28"/>
          <w:lang w:eastAsia="ru-RU"/>
        </w:rPr>
        <w:t>агриофитам</w:t>
      </w:r>
      <w:proofErr w:type="spellEnd"/>
      <w:r w:rsidRPr="00E35318">
        <w:rPr>
          <w:rFonts w:eastAsia="Times New Roman" w:cs="Times New Roman"/>
          <w:szCs w:val="28"/>
          <w:lang w:eastAsia="ru-RU"/>
        </w:rPr>
        <w:t xml:space="preserve">, поскольку они успешно внедрились в естественные сообщества. Инвазионные растения как элемент адвентивной фракции флоры г. Кобрина характеризуются высокой степенью натурализации, преобладанием видов культурного и североамериканского происхождения. Среди выявленных инвазионных видов представлены неофиты и </w:t>
      </w:r>
      <w:proofErr w:type="spellStart"/>
      <w:r w:rsidRPr="00E35318">
        <w:rPr>
          <w:rFonts w:eastAsia="Times New Roman" w:cs="Times New Roman"/>
          <w:szCs w:val="28"/>
          <w:lang w:eastAsia="ru-RU"/>
        </w:rPr>
        <w:t>супернеофиты</w:t>
      </w:r>
      <w:proofErr w:type="spellEnd"/>
      <w:r w:rsidRPr="00E35318">
        <w:rPr>
          <w:rFonts w:eastAsia="Times New Roman" w:cs="Times New Roman"/>
          <w:szCs w:val="28"/>
          <w:lang w:eastAsia="ru-RU"/>
        </w:rPr>
        <w:t>, что преимущественно связано с введением большей части видов в культуру в XIX–XX вв. на территории Беларуси.</w:t>
      </w:r>
    </w:p>
    <w:p w14:paraId="40DA1CAC" w14:textId="77777777" w:rsidR="0007343B" w:rsidRPr="00E35318" w:rsidRDefault="0007343B" w:rsidP="00FE7B33">
      <w:pPr>
        <w:ind w:firstLine="709"/>
        <w:jc w:val="both"/>
        <w:rPr>
          <w:rFonts w:eastAsia="Times New Roman" w:cs="Times New Roman"/>
          <w:szCs w:val="28"/>
          <w:lang w:eastAsia="ru-RU"/>
        </w:rPr>
      </w:pPr>
      <w:r w:rsidRPr="00E35318">
        <w:rPr>
          <w:rFonts w:eastAsia="Times New Roman" w:cs="Times New Roman"/>
          <w:szCs w:val="28"/>
          <w:lang w:eastAsia="ru-RU"/>
        </w:rPr>
        <w:t xml:space="preserve">В процессе выполнения работы мы обнаружили в г. Кобрине инвазивные виды четырех статусов: потенциально инвазивный, </w:t>
      </w:r>
      <w:r w:rsidRPr="00E35318">
        <w:rPr>
          <w:rFonts w:eastAsia="Times New Roman" w:cs="Times New Roman"/>
          <w:szCs w:val="28"/>
          <w:lang w:eastAsia="ru-RU"/>
        </w:rPr>
        <w:lastRenderedPageBreak/>
        <w:t xml:space="preserve">инвазивный, опасный инвазивный и особо опасный инвазивный. Пристальное внимание мы уделили особо агрессивным видам: клен </w:t>
      </w:r>
      <w:proofErr w:type="spellStart"/>
      <w:r w:rsidRPr="00E35318">
        <w:rPr>
          <w:rFonts w:eastAsia="Times New Roman" w:cs="Times New Roman"/>
          <w:szCs w:val="28"/>
          <w:lang w:eastAsia="ru-RU"/>
        </w:rPr>
        <w:t>ясенелистный</w:t>
      </w:r>
      <w:proofErr w:type="spellEnd"/>
      <w:r w:rsidRPr="00E35318">
        <w:rPr>
          <w:rFonts w:eastAsia="Times New Roman" w:cs="Times New Roman"/>
          <w:szCs w:val="28"/>
          <w:lang w:eastAsia="ru-RU"/>
        </w:rPr>
        <w:t xml:space="preserve"> (Acer </w:t>
      </w:r>
      <w:proofErr w:type="spellStart"/>
      <w:r w:rsidRPr="00E35318">
        <w:rPr>
          <w:rFonts w:eastAsia="Times New Roman" w:cs="Times New Roman"/>
          <w:szCs w:val="28"/>
          <w:lang w:eastAsia="ru-RU"/>
        </w:rPr>
        <w:t>negundo</w:t>
      </w:r>
      <w:proofErr w:type="spellEnd"/>
      <w:r w:rsidRPr="00E35318">
        <w:rPr>
          <w:rFonts w:eastAsia="Times New Roman" w:cs="Times New Roman"/>
          <w:szCs w:val="28"/>
          <w:lang w:eastAsia="ru-RU"/>
        </w:rPr>
        <w:t xml:space="preserve"> L.), золотарник канадский (</w:t>
      </w:r>
      <w:proofErr w:type="spellStart"/>
      <w:r w:rsidRPr="00E35318">
        <w:rPr>
          <w:rFonts w:eastAsia="Times New Roman" w:cs="Times New Roman"/>
          <w:szCs w:val="28"/>
          <w:lang w:eastAsia="ru-RU"/>
        </w:rPr>
        <w:t>Solidago</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canadensis</w:t>
      </w:r>
      <w:proofErr w:type="spellEnd"/>
      <w:r w:rsidRPr="00E35318">
        <w:rPr>
          <w:rFonts w:eastAsia="Times New Roman" w:cs="Times New Roman"/>
          <w:szCs w:val="28"/>
          <w:lang w:eastAsia="ru-RU"/>
        </w:rPr>
        <w:t xml:space="preserve"> L.) и робиния ложноакация (</w:t>
      </w:r>
      <w:proofErr w:type="spellStart"/>
      <w:r w:rsidRPr="00E35318">
        <w:rPr>
          <w:rFonts w:eastAsia="Times New Roman" w:cs="Times New Roman"/>
          <w:szCs w:val="28"/>
          <w:lang w:eastAsia="ru-RU"/>
        </w:rPr>
        <w:t>Robinia</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pseudoacacia</w:t>
      </w:r>
      <w:proofErr w:type="spellEnd"/>
      <w:r w:rsidRPr="00E35318">
        <w:rPr>
          <w:rFonts w:eastAsia="Times New Roman" w:cs="Times New Roman"/>
          <w:szCs w:val="28"/>
          <w:lang w:eastAsia="ru-RU"/>
        </w:rPr>
        <w:t xml:space="preserve"> L.). На сегодняшний день робиния псевдоакация (белая акация) не имеет тенденции к широкому расселению на территории Кобрина. Мы связываем это с ограничением роста молодой поросли силами ЖКХ – в основном молодые растения скашиваются во время обычного ухода за придомовыми территориями. </w:t>
      </w:r>
    </w:p>
    <w:p w14:paraId="0A8AB76C" w14:textId="77777777" w:rsidR="0007343B" w:rsidRPr="00E35318" w:rsidRDefault="0007343B" w:rsidP="00FE7B33">
      <w:pPr>
        <w:ind w:firstLine="709"/>
        <w:jc w:val="both"/>
        <w:rPr>
          <w:rFonts w:eastAsia="Times New Roman" w:cs="Times New Roman"/>
          <w:szCs w:val="28"/>
          <w:lang w:eastAsia="ru-RU"/>
        </w:rPr>
      </w:pPr>
      <w:r w:rsidRPr="00E35318">
        <w:rPr>
          <w:rFonts w:eastAsia="Times New Roman" w:cs="Times New Roman"/>
          <w:szCs w:val="28"/>
          <w:lang w:eastAsia="ru-RU"/>
        </w:rPr>
        <w:t xml:space="preserve">В отличие от робинии клен </w:t>
      </w:r>
      <w:proofErr w:type="spellStart"/>
      <w:r w:rsidRPr="00E35318">
        <w:rPr>
          <w:rFonts w:eastAsia="Times New Roman" w:cs="Times New Roman"/>
          <w:szCs w:val="28"/>
          <w:lang w:eastAsia="ru-RU"/>
        </w:rPr>
        <w:t>ясенелистный</w:t>
      </w:r>
      <w:proofErr w:type="spellEnd"/>
      <w:r w:rsidRPr="00E35318">
        <w:rPr>
          <w:rFonts w:eastAsia="Times New Roman" w:cs="Times New Roman"/>
          <w:szCs w:val="28"/>
          <w:lang w:eastAsia="ru-RU"/>
        </w:rPr>
        <w:t xml:space="preserve"> и золотарник канадский активно осваивают новые территории, особенно пустоши и мало используемые территории (районы гаражей, прибрежная полоса реки </w:t>
      </w:r>
      <w:proofErr w:type="spellStart"/>
      <w:r w:rsidRPr="00E35318">
        <w:rPr>
          <w:rFonts w:eastAsia="Times New Roman" w:cs="Times New Roman"/>
          <w:szCs w:val="28"/>
          <w:lang w:eastAsia="ru-RU"/>
        </w:rPr>
        <w:t>Мухавец</w:t>
      </w:r>
      <w:proofErr w:type="spellEnd"/>
      <w:r w:rsidRPr="00E35318">
        <w:rPr>
          <w:rFonts w:eastAsia="Times New Roman" w:cs="Times New Roman"/>
          <w:szCs w:val="28"/>
          <w:lang w:eastAsia="ru-RU"/>
        </w:rPr>
        <w:t>, территория рядом с городским кладбищем). Распространению большинства инвазивных видов способствуют результаты человеческой деятельности – во многих случаях распространению золотарника способствует его использование в качестве декоративного растения в озеленении. Обычные люди активно используют золотарник в озеленении собственных участков придомовой территории из-за его неприхотливости – он не требует внимания и особого ухода.</w:t>
      </w:r>
    </w:p>
    <w:p w14:paraId="06AB61E9" w14:textId="77777777" w:rsidR="0007343B" w:rsidRPr="00E35318" w:rsidRDefault="0007343B" w:rsidP="00FE7B33">
      <w:pPr>
        <w:ind w:firstLine="709"/>
        <w:jc w:val="both"/>
        <w:rPr>
          <w:rFonts w:eastAsia="Times New Roman" w:cs="Times New Roman"/>
          <w:szCs w:val="28"/>
          <w:lang w:eastAsia="ru-RU"/>
        </w:rPr>
      </w:pPr>
      <w:r w:rsidRPr="00E35318">
        <w:rPr>
          <w:rFonts w:eastAsia="Times New Roman" w:cs="Times New Roman"/>
          <w:szCs w:val="28"/>
          <w:lang w:eastAsia="ru-RU"/>
        </w:rPr>
        <w:t xml:space="preserve">На основе собранной информации </w:t>
      </w:r>
      <w:r w:rsidRPr="00E35318">
        <w:rPr>
          <w:rFonts w:eastAsia="Times New Roman" w:cs="Times New Roman"/>
          <w:color w:val="000000"/>
          <w:szCs w:val="28"/>
          <w:lang w:val="en-US" w:eastAsia="ru-RU"/>
        </w:rPr>
        <w:t>c</w:t>
      </w:r>
      <w:r w:rsidRPr="00E35318">
        <w:rPr>
          <w:rFonts w:eastAsia="Times New Roman" w:cs="Times New Roman"/>
          <w:color w:val="000000"/>
          <w:szCs w:val="28"/>
          <w:lang w:eastAsia="ru-RU"/>
        </w:rPr>
        <w:t xml:space="preserve"> помощью языка гипертекстовой разметки </w:t>
      </w:r>
      <w:r w:rsidRPr="00E35318">
        <w:rPr>
          <w:rFonts w:eastAsia="Times New Roman" w:cs="Times New Roman"/>
          <w:color w:val="000000"/>
          <w:szCs w:val="28"/>
          <w:lang w:val="en-US" w:eastAsia="ru-RU"/>
        </w:rPr>
        <w:t>HTML</w:t>
      </w:r>
      <w:r w:rsidRPr="00E35318">
        <w:rPr>
          <w:rFonts w:eastAsia="Times New Roman" w:cs="Times New Roman"/>
          <w:color w:val="000000"/>
          <w:szCs w:val="28"/>
          <w:lang w:eastAsia="ru-RU"/>
        </w:rPr>
        <w:t xml:space="preserve"> и </w:t>
      </w:r>
      <w:r w:rsidRPr="00E35318">
        <w:rPr>
          <w:rFonts w:eastAsia="Times New Roman" w:cs="Times New Roman"/>
          <w:color w:val="000000"/>
          <w:szCs w:val="28"/>
          <w:lang w:val="en-US" w:eastAsia="ru-RU"/>
        </w:rPr>
        <w:t>CSS</w:t>
      </w:r>
      <w:r w:rsidRPr="00E35318">
        <w:rPr>
          <w:rFonts w:eastAsia="Times New Roman" w:cs="Times New Roman"/>
          <w:b/>
          <w:bCs/>
          <w:color w:val="000000"/>
          <w:szCs w:val="28"/>
          <w:lang w:eastAsia="ru-RU"/>
        </w:rPr>
        <w:t xml:space="preserve"> </w:t>
      </w:r>
      <w:r w:rsidRPr="00E35318">
        <w:rPr>
          <w:rFonts w:eastAsia="Times New Roman" w:cs="Times New Roman"/>
          <w:szCs w:val="28"/>
          <w:lang w:eastAsia="ru-RU"/>
        </w:rPr>
        <w:t>был составлен интерактивный справочник «</w:t>
      </w:r>
      <w:r w:rsidRPr="00E35318">
        <w:rPr>
          <w:rFonts w:eastAsia="Times New Roman" w:cs="Times New Roman"/>
          <w:color w:val="000000"/>
          <w:szCs w:val="28"/>
          <w:lang w:eastAsia="ru-RU"/>
        </w:rPr>
        <w:t>Растения-«пришельцы» на территории Кобрина».</w:t>
      </w:r>
    </w:p>
    <w:p w14:paraId="77D7D98B" w14:textId="77777777" w:rsidR="0007343B" w:rsidRPr="00E35318" w:rsidRDefault="0007343B" w:rsidP="00FE7B33">
      <w:pPr>
        <w:shd w:val="clear" w:color="auto" w:fill="FFFFFF"/>
        <w:ind w:left="14" w:firstLine="709"/>
        <w:jc w:val="both"/>
        <w:rPr>
          <w:rFonts w:eastAsia="Times New Roman" w:cs="Times New Roman"/>
          <w:szCs w:val="28"/>
          <w:lang w:eastAsia="ru-RU"/>
        </w:rPr>
      </w:pPr>
      <w:r w:rsidRPr="00E35318">
        <w:rPr>
          <w:rFonts w:eastAsia="Times New Roman" w:cs="Times New Roman"/>
          <w:bCs/>
          <w:color w:val="000000"/>
          <w:szCs w:val="28"/>
          <w:lang w:eastAsia="ru-RU"/>
        </w:rPr>
        <w:t xml:space="preserve">Проведенное исследование позволило определить перечень основных инвазивных видов растений в городе Кобрине, распределить их по группам в соответствии со статусом, изучить территорию распространения особо опасных и опасных видов. </w:t>
      </w:r>
      <w:r w:rsidRPr="00E35318">
        <w:rPr>
          <w:rFonts w:eastAsia="Times New Roman" w:cs="Times New Roman"/>
          <w:szCs w:val="28"/>
          <w:lang w:eastAsia="ru-RU"/>
        </w:rPr>
        <w:t>При этом, и</w:t>
      </w:r>
      <w:r w:rsidRPr="00E35318">
        <w:rPr>
          <w:rFonts w:eastAsia="Times New Roman" w:cs="Times New Roman"/>
          <w:szCs w:val="28"/>
          <w:lang w:val="be-BY" w:eastAsia="ru-RU"/>
        </w:rPr>
        <w:t>зучение разных источников информации позволяет сделать вывод о незаконченности нашего ислледования: в Кобрине произрастает ряд растений, которые на сегодняшний день мы не можем отнести к инвазивным из-за недостаточности сведений о площади покрытия и скорости распространения. Например, встречаются в Кобрине такие растения как цикорий обыкновенный (</w:t>
      </w:r>
      <w:proofErr w:type="spellStart"/>
      <w:r w:rsidRPr="00E35318">
        <w:rPr>
          <w:rFonts w:eastAsia="Times New Roman" w:cs="Times New Roman"/>
          <w:szCs w:val="28"/>
          <w:lang w:eastAsia="ru-RU"/>
        </w:rPr>
        <w:t>Cichorium</w:t>
      </w:r>
      <w:proofErr w:type="spellEnd"/>
      <w:r w:rsidRPr="00E35318">
        <w:rPr>
          <w:rFonts w:eastAsia="Times New Roman" w:cs="Times New Roman"/>
          <w:szCs w:val="28"/>
          <w:lang w:val="be-BY" w:eastAsia="ru-RU"/>
        </w:rPr>
        <w:t xml:space="preserve"> </w:t>
      </w:r>
      <w:proofErr w:type="spellStart"/>
      <w:r w:rsidRPr="00E35318">
        <w:rPr>
          <w:rFonts w:eastAsia="Times New Roman" w:cs="Times New Roman"/>
          <w:szCs w:val="28"/>
          <w:lang w:eastAsia="ru-RU"/>
        </w:rPr>
        <w:t>intybus</w:t>
      </w:r>
      <w:proofErr w:type="spellEnd"/>
      <w:r w:rsidRPr="00E35318">
        <w:rPr>
          <w:rFonts w:eastAsia="Times New Roman" w:cs="Times New Roman"/>
          <w:szCs w:val="28"/>
          <w:lang w:val="be-BY" w:eastAsia="ru-RU"/>
        </w:rPr>
        <w:t xml:space="preserve"> </w:t>
      </w:r>
      <w:r w:rsidRPr="00E35318">
        <w:rPr>
          <w:rFonts w:eastAsia="Times New Roman" w:cs="Times New Roman"/>
          <w:szCs w:val="28"/>
          <w:lang w:eastAsia="ru-RU"/>
        </w:rPr>
        <w:t>L</w:t>
      </w:r>
      <w:r w:rsidRPr="00E35318">
        <w:rPr>
          <w:rFonts w:eastAsia="Times New Roman" w:cs="Times New Roman"/>
          <w:szCs w:val="28"/>
          <w:lang w:val="be-BY" w:eastAsia="ru-RU"/>
        </w:rPr>
        <w:t>.), дерен белый (</w:t>
      </w:r>
      <w:proofErr w:type="spellStart"/>
      <w:r w:rsidRPr="00E35318">
        <w:rPr>
          <w:rFonts w:eastAsia="Times New Roman" w:cs="Times New Roman"/>
          <w:szCs w:val="28"/>
          <w:lang w:val="en-US" w:eastAsia="ru-RU"/>
        </w:rPr>
        <w:t>Cornus</w:t>
      </w:r>
      <w:proofErr w:type="spellEnd"/>
      <w:r w:rsidRPr="00E35318">
        <w:rPr>
          <w:rFonts w:eastAsia="Times New Roman" w:cs="Times New Roman"/>
          <w:szCs w:val="28"/>
          <w:lang w:val="be-BY" w:eastAsia="ru-RU"/>
        </w:rPr>
        <w:t xml:space="preserve"> </w:t>
      </w:r>
      <w:r w:rsidRPr="00E35318">
        <w:rPr>
          <w:rFonts w:eastAsia="Times New Roman" w:cs="Times New Roman"/>
          <w:szCs w:val="28"/>
          <w:lang w:val="en-US" w:eastAsia="ru-RU"/>
        </w:rPr>
        <w:t>alba</w:t>
      </w:r>
      <w:r w:rsidRPr="00E35318">
        <w:rPr>
          <w:rFonts w:eastAsia="Times New Roman" w:cs="Times New Roman"/>
          <w:szCs w:val="28"/>
          <w:lang w:val="be-BY" w:eastAsia="ru-RU"/>
        </w:rPr>
        <w:t>), люпин многолистный (</w:t>
      </w:r>
      <w:proofErr w:type="spellStart"/>
      <w:r w:rsidRPr="00E35318">
        <w:rPr>
          <w:rFonts w:eastAsia="Times New Roman" w:cs="Times New Roman"/>
          <w:szCs w:val="28"/>
          <w:shd w:val="clear" w:color="auto" w:fill="FFFFFF"/>
          <w:lang w:eastAsia="ru-RU"/>
        </w:rPr>
        <w:t>Lup</w:t>
      </w:r>
      <w:proofErr w:type="spellEnd"/>
      <w:r w:rsidRPr="00E35318">
        <w:rPr>
          <w:rFonts w:eastAsia="Times New Roman" w:cs="Times New Roman"/>
          <w:szCs w:val="28"/>
          <w:shd w:val="clear" w:color="auto" w:fill="FFFFFF"/>
          <w:lang w:val="be-BY" w:eastAsia="ru-RU"/>
        </w:rPr>
        <w:t>í</w:t>
      </w:r>
      <w:proofErr w:type="spellStart"/>
      <w:r w:rsidRPr="00E35318">
        <w:rPr>
          <w:rFonts w:eastAsia="Times New Roman" w:cs="Times New Roman"/>
          <w:szCs w:val="28"/>
          <w:shd w:val="clear" w:color="auto" w:fill="FFFFFF"/>
          <w:lang w:eastAsia="ru-RU"/>
        </w:rPr>
        <w:t>nus</w:t>
      </w:r>
      <w:proofErr w:type="spellEnd"/>
      <w:r w:rsidRPr="00E35318">
        <w:rPr>
          <w:rFonts w:eastAsia="Times New Roman" w:cs="Times New Roman"/>
          <w:szCs w:val="28"/>
          <w:shd w:val="clear" w:color="auto" w:fill="FFFFFF"/>
          <w:lang w:val="be-BY" w:eastAsia="ru-RU"/>
        </w:rPr>
        <w:t xml:space="preserve"> </w:t>
      </w:r>
      <w:proofErr w:type="spellStart"/>
      <w:r w:rsidRPr="00E35318">
        <w:rPr>
          <w:rFonts w:eastAsia="Times New Roman" w:cs="Times New Roman"/>
          <w:szCs w:val="28"/>
          <w:shd w:val="clear" w:color="auto" w:fill="FFFFFF"/>
          <w:lang w:eastAsia="ru-RU"/>
        </w:rPr>
        <w:t>polyph</w:t>
      </w:r>
      <w:proofErr w:type="spellEnd"/>
      <w:r w:rsidRPr="00E35318">
        <w:rPr>
          <w:rFonts w:eastAsia="Times New Roman" w:cs="Times New Roman"/>
          <w:szCs w:val="28"/>
          <w:shd w:val="clear" w:color="auto" w:fill="FFFFFF"/>
          <w:lang w:val="be-BY" w:eastAsia="ru-RU"/>
        </w:rPr>
        <w:t>ý</w:t>
      </w:r>
      <w:proofErr w:type="spellStart"/>
      <w:r w:rsidRPr="00E35318">
        <w:rPr>
          <w:rFonts w:eastAsia="Times New Roman" w:cs="Times New Roman"/>
          <w:szCs w:val="28"/>
          <w:shd w:val="clear" w:color="auto" w:fill="FFFFFF"/>
          <w:lang w:eastAsia="ru-RU"/>
        </w:rPr>
        <w:t>llus</w:t>
      </w:r>
      <w:proofErr w:type="spellEnd"/>
      <w:r w:rsidRPr="00E35318">
        <w:rPr>
          <w:rFonts w:eastAsia="Times New Roman" w:cs="Times New Roman"/>
          <w:szCs w:val="28"/>
          <w:lang w:val="be-BY" w:eastAsia="ru-RU"/>
        </w:rPr>
        <w:t xml:space="preserve">) и др. </w:t>
      </w:r>
      <w:r w:rsidRPr="00E35318">
        <w:rPr>
          <w:rFonts w:eastAsia="Times New Roman" w:cs="Times New Roman"/>
          <w:szCs w:val="28"/>
          <w:lang w:eastAsia="ru-RU"/>
        </w:rPr>
        <w:t>В ряде источников авторы предполагают, что сумах уксусный (</w:t>
      </w:r>
      <w:proofErr w:type="spellStart"/>
      <w:r w:rsidRPr="00E35318">
        <w:rPr>
          <w:rFonts w:eastAsia="Times New Roman" w:cs="Times New Roman"/>
          <w:szCs w:val="28"/>
          <w:shd w:val="clear" w:color="auto" w:fill="FFFFFF"/>
          <w:lang w:eastAsia="ru-RU"/>
        </w:rPr>
        <w:t>Rhus</w:t>
      </w:r>
      <w:proofErr w:type="spellEnd"/>
      <w:r w:rsidRPr="00E35318">
        <w:rPr>
          <w:rFonts w:eastAsia="Times New Roman" w:cs="Times New Roman"/>
          <w:szCs w:val="28"/>
          <w:shd w:val="clear" w:color="auto" w:fill="FFFFFF"/>
          <w:lang w:eastAsia="ru-RU"/>
        </w:rPr>
        <w:t xml:space="preserve"> </w:t>
      </w:r>
      <w:proofErr w:type="spellStart"/>
      <w:r w:rsidRPr="00E35318">
        <w:rPr>
          <w:rFonts w:eastAsia="Times New Roman" w:cs="Times New Roman"/>
          <w:szCs w:val="28"/>
          <w:shd w:val="clear" w:color="auto" w:fill="FFFFFF"/>
          <w:lang w:eastAsia="ru-RU"/>
        </w:rPr>
        <w:t>typhina</w:t>
      </w:r>
      <w:proofErr w:type="spellEnd"/>
      <w:r w:rsidRPr="00E35318">
        <w:rPr>
          <w:rFonts w:eastAsia="Times New Roman" w:cs="Times New Roman"/>
          <w:szCs w:val="28"/>
          <w:lang w:eastAsia="ru-RU"/>
        </w:rPr>
        <w:t>)</w:t>
      </w:r>
      <w:r w:rsidRPr="00E35318">
        <w:rPr>
          <w:rFonts w:eastAsia="Times New Roman" w:cs="Times New Roman"/>
          <w:szCs w:val="28"/>
          <w:lang w:val="be-BY" w:eastAsia="ru-RU"/>
        </w:rPr>
        <w:t>, осот полевой (</w:t>
      </w:r>
      <w:proofErr w:type="spellStart"/>
      <w:r w:rsidRPr="00E35318">
        <w:rPr>
          <w:rFonts w:eastAsia="Times New Roman" w:cs="Times New Roman"/>
          <w:szCs w:val="28"/>
          <w:shd w:val="clear" w:color="auto" w:fill="FFFFFF"/>
          <w:lang w:eastAsia="ru-RU"/>
        </w:rPr>
        <w:t>Sonchus</w:t>
      </w:r>
      <w:proofErr w:type="spellEnd"/>
      <w:r w:rsidRPr="00E35318">
        <w:rPr>
          <w:rFonts w:eastAsia="Times New Roman" w:cs="Times New Roman"/>
          <w:szCs w:val="28"/>
          <w:shd w:val="clear" w:color="auto" w:fill="FFFFFF"/>
          <w:lang w:eastAsia="ru-RU"/>
        </w:rPr>
        <w:t xml:space="preserve"> </w:t>
      </w:r>
      <w:proofErr w:type="spellStart"/>
      <w:r w:rsidRPr="00E35318">
        <w:rPr>
          <w:rFonts w:eastAsia="Times New Roman" w:cs="Times New Roman"/>
          <w:szCs w:val="28"/>
          <w:shd w:val="clear" w:color="auto" w:fill="FFFFFF"/>
          <w:lang w:eastAsia="ru-RU"/>
        </w:rPr>
        <w:t>arvensis</w:t>
      </w:r>
      <w:proofErr w:type="spellEnd"/>
      <w:r w:rsidRPr="00E35318">
        <w:rPr>
          <w:rFonts w:eastAsia="Times New Roman" w:cs="Times New Roman"/>
          <w:szCs w:val="28"/>
          <w:lang w:val="be-BY" w:eastAsia="ru-RU"/>
        </w:rPr>
        <w:t xml:space="preserve">) </w:t>
      </w:r>
      <w:r w:rsidRPr="00E35318">
        <w:rPr>
          <w:rFonts w:eastAsia="Times New Roman" w:cs="Times New Roman"/>
          <w:szCs w:val="28"/>
          <w:lang w:eastAsia="ru-RU"/>
        </w:rPr>
        <w:t>и марь бел</w:t>
      </w:r>
      <w:r w:rsidRPr="00E35318">
        <w:rPr>
          <w:rFonts w:eastAsia="Times New Roman" w:cs="Times New Roman"/>
          <w:szCs w:val="28"/>
          <w:lang w:val="be-BY" w:eastAsia="ru-RU"/>
        </w:rPr>
        <w:t>ую</w:t>
      </w:r>
      <w:r w:rsidRPr="00E35318">
        <w:rPr>
          <w:rFonts w:eastAsia="Times New Roman" w:cs="Times New Roman"/>
          <w:szCs w:val="28"/>
          <w:lang w:eastAsia="ru-RU"/>
        </w:rPr>
        <w:t xml:space="preserve"> (</w:t>
      </w:r>
      <w:proofErr w:type="spellStart"/>
      <w:r w:rsidRPr="00E35318">
        <w:rPr>
          <w:rFonts w:eastAsia="Times New Roman" w:cs="Times New Roman"/>
          <w:szCs w:val="28"/>
          <w:shd w:val="clear" w:color="auto" w:fill="FFFFFF"/>
          <w:lang w:eastAsia="ru-RU"/>
        </w:rPr>
        <w:t>Chenopodium</w:t>
      </w:r>
      <w:proofErr w:type="spellEnd"/>
      <w:r w:rsidRPr="00E35318">
        <w:rPr>
          <w:rFonts w:eastAsia="Times New Roman" w:cs="Times New Roman"/>
          <w:szCs w:val="28"/>
          <w:shd w:val="clear" w:color="auto" w:fill="FFFFFF"/>
          <w:lang w:eastAsia="ru-RU"/>
        </w:rPr>
        <w:t xml:space="preserve"> </w:t>
      </w:r>
      <w:proofErr w:type="spellStart"/>
      <w:r w:rsidRPr="00E35318">
        <w:rPr>
          <w:rFonts w:eastAsia="Times New Roman" w:cs="Times New Roman"/>
          <w:szCs w:val="28"/>
          <w:shd w:val="clear" w:color="auto" w:fill="FFFFFF"/>
          <w:lang w:eastAsia="ru-RU"/>
        </w:rPr>
        <w:t>album</w:t>
      </w:r>
      <w:proofErr w:type="spellEnd"/>
      <w:r w:rsidRPr="00E35318">
        <w:rPr>
          <w:rFonts w:eastAsia="Times New Roman" w:cs="Times New Roman"/>
          <w:szCs w:val="28"/>
          <w:lang w:eastAsia="ru-RU"/>
        </w:rPr>
        <w:t>)</w:t>
      </w:r>
      <w:r w:rsidRPr="00E35318">
        <w:rPr>
          <w:rFonts w:eastAsia="Times New Roman" w:cs="Times New Roman"/>
          <w:szCs w:val="28"/>
          <w:lang w:val="be-BY" w:eastAsia="ru-RU"/>
        </w:rPr>
        <w:t xml:space="preserve"> </w:t>
      </w:r>
      <w:r w:rsidRPr="00E35318">
        <w:rPr>
          <w:rFonts w:eastAsia="Times New Roman" w:cs="Times New Roman"/>
          <w:szCs w:val="28"/>
          <w:lang w:eastAsia="ru-RU"/>
        </w:rPr>
        <w:t>также следует рассматривать как слабоагрессивные потенциально инвазивные виды [</w:t>
      </w:r>
      <w:r w:rsidRPr="00E35318">
        <w:rPr>
          <w:rFonts w:eastAsia="Times New Roman" w:cs="Times New Roman"/>
          <w:szCs w:val="28"/>
          <w:lang w:val="be-BY" w:eastAsia="ru-RU"/>
        </w:rPr>
        <w:t>2, с. 404</w:t>
      </w:r>
      <w:r w:rsidRPr="00E35318">
        <w:rPr>
          <w:rFonts w:eastAsia="Times New Roman" w:cs="Times New Roman"/>
          <w:szCs w:val="28"/>
          <w:lang w:eastAsia="ru-RU"/>
        </w:rPr>
        <w:t>]. Поэтому следует продолжить работу для составления более полного и подробного списка инвазивных растений (растений-«пришельцев») для г. Кобрина и Кобринского района.</w:t>
      </w:r>
    </w:p>
    <w:p w14:paraId="2EC1A8A7" w14:textId="77777777" w:rsidR="0007343B" w:rsidRPr="00E35318" w:rsidRDefault="0007343B" w:rsidP="00FE7B33">
      <w:pPr>
        <w:shd w:val="clear" w:color="auto" w:fill="FFFFFF"/>
        <w:ind w:left="14" w:firstLine="709"/>
        <w:jc w:val="both"/>
        <w:rPr>
          <w:rFonts w:eastAsia="Calibri" w:cs="Times New Roman"/>
          <w:bCs/>
          <w:szCs w:val="28"/>
          <w:lang w:eastAsia="ru-RU"/>
        </w:rPr>
      </w:pPr>
      <w:r w:rsidRPr="00E35318">
        <w:rPr>
          <w:rFonts w:eastAsia="Times New Roman" w:cs="Times New Roman"/>
          <w:color w:val="000000"/>
          <w:szCs w:val="28"/>
          <w:lang w:eastAsia="ru-RU"/>
        </w:rPr>
        <w:t>Полученные</w:t>
      </w:r>
      <w:r w:rsidRPr="00E35318">
        <w:rPr>
          <w:rFonts w:eastAsia="Times New Roman" w:cs="Times New Roman"/>
          <w:b/>
          <w:bCs/>
          <w:color w:val="000000"/>
          <w:szCs w:val="28"/>
          <w:lang w:eastAsia="ru-RU"/>
        </w:rPr>
        <w:t xml:space="preserve"> </w:t>
      </w:r>
      <w:r w:rsidRPr="00E35318">
        <w:rPr>
          <w:rFonts w:eastAsia="Calibri" w:cs="Times New Roman"/>
          <w:bCs/>
          <w:szCs w:val="28"/>
          <w:lang w:eastAsia="ru-RU"/>
        </w:rPr>
        <w:t>данные можно использовать для разработки мер по борьбе с опасными и особо опасными видами инвазивных растений, для ведения мониторинга и в учебном процессе в школе.</w:t>
      </w:r>
    </w:p>
    <w:p w14:paraId="566FCB95" w14:textId="77777777" w:rsidR="0007343B" w:rsidRPr="00E35318" w:rsidRDefault="0007343B" w:rsidP="00FE7B33">
      <w:pPr>
        <w:ind w:firstLine="709"/>
        <w:jc w:val="both"/>
        <w:rPr>
          <w:rFonts w:eastAsia="Times New Roman" w:cs="Times New Roman"/>
          <w:szCs w:val="28"/>
          <w:lang w:eastAsia="ru-RU"/>
        </w:rPr>
      </w:pPr>
      <w:r w:rsidRPr="00E35318">
        <w:rPr>
          <w:rFonts w:eastAsia="Times New Roman" w:cs="Times New Roman"/>
          <w:szCs w:val="28"/>
          <w:lang w:eastAsia="ru-RU"/>
        </w:rPr>
        <w:lastRenderedPageBreak/>
        <w:t xml:space="preserve">Считаем проведенную работу лишь частью необходимого комплексного исследования, а также перспективной для проведения экологического просвещения населения, так как опросы показали отсутствие у многих респондентов знаний об опасности внедрения многих видов в структуру биоценозов. </w:t>
      </w:r>
    </w:p>
    <w:p w14:paraId="19E206D2" w14:textId="77777777" w:rsidR="0007343B" w:rsidRPr="00E35318" w:rsidRDefault="0007343B" w:rsidP="00FE7B33">
      <w:pPr>
        <w:ind w:firstLine="709"/>
        <w:jc w:val="both"/>
        <w:rPr>
          <w:rFonts w:eastAsia="Times New Roman" w:cs="Times New Roman"/>
          <w:szCs w:val="28"/>
          <w:lang w:eastAsia="ru-RU"/>
        </w:rPr>
      </w:pPr>
    </w:p>
    <w:p w14:paraId="0F2C6B27" w14:textId="77777777" w:rsidR="0007343B" w:rsidRPr="00E35318" w:rsidRDefault="0007343B" w:rsidP="000217E8">
      <w:pPr>
        <w:jc w:val="center"/>
        <w:rPr>
          <w:rFonts w:eastAsia="Times New Roman" w:cs="Times New Roman"/>
          <w:b/>
          <w:bCs/>
          <w:i/>
          <w:iCs/>
          <w:sz w:val="24"/>
          <w:szCs w:val="24"/>
          <w:lang w:eastAsia="ru-RU"/>
        </w:rPr>
      </w:pPr>
      <w:r w:rsidRPr="00E35318">
        <w:rPr>
          <w:rFonts w:eastAsia="Times New Roman" w:cs="Times New Roman"/>
          <w:b/>
          <w:bCs/>
          <w:i/>
          <w:iCs/>
          <w:sz w:val="24"/>
          <w:szCs w:val="24"/>
          <w:lang w:eastAsia="ru-RU"/>
        </w:rPr>
        <w:t>Список использованных источников</w:t>
      </w:r>
    </w:p>
    <w:p w14:paraId="361767DF" w14:textId="77777777" w:rsidR="0007343B" w:rsidRPr="00E35318" w:rsidRDefault="0007343B" w:rsidP="00FE7B33">
      <w:pPr>
        <w:ind w:firstLine="709"/>
        <w:jc w:val="both"/>
        <w:rPr>
          <w:rFonts w:eastAsia="Times New Roman" w:cs="Times New Roman"/>
          <w:sz w:val="24"/>
          <w:szCs w:val="24"/>
          <w:lang w:eastAsia="ru-RU"/>
        </w:rPr>
      </w:pPr>
      <w:r w:rsidRPr="00E35318">
        <w:rPr>
          <w:rFonts w:eastAsia="Times New Roman" w:cs="Times New Roman"/>
          <w:sz w:val="24"/>
          <w:szCs w:val="24"/>
          <w:lang w:eastAsia="ru-RU"/>
        </w:rPr>
        <w:t>1.</w:t>
      </w:r>
      <w:r w:rsidR="000217E8" w:rsidRPr="00E35318">
        <w:rPr>
          <w:rFonts w:eastAsia="Times New Roman" w:cs="Times New Roman"/>
          <w:sz w:val="24"/>
          <w:szCs w:val="24"/>
          <w:lang w:eastAsia="ru-RU"/>
        </w:rPr>
        <w:t> </w:t>
      </w:r>
      <w:r w:rsidRPr="00E35318">
        <w:rPr>
          <w:rFonts w:eastAsia="Times New Roman" w:cs="Times New Roman"/>
          <w:sz w:val="24"/>
          <w:szCs w:val="24"/>
          <w:lang w:eastAsia="ru-RU"/>
        </w:rPr>
        <w:t>Черная книга инвазивных видов животных Беларуси / сост.: А. В. </w:t>
      </w:r>
      <w:proofErr w:type="spellStart"/>
      <w:r w:rsidRPr="00E35318">
        <w:rPr>
          <w:rFonts w:eastAsia="Times New Roman" w:cs="Times New Roman"/>
          <w:sz w:val="24"/>
          <w:szCs w:val="24"/>
          <w:lang w:eastAsia="ru-RU"/>
        </w:rPr>
        <w:t>Алехнович</w:t>
      </w:r>
      <w:proofErr w:type="spellEnd"/>
      <w:r w:rsidRPr="00E35318">
        <w:rPr>
          <w:rFonts w:eastAsia="Times New Roman" w:cs="Times New Roman"/>
          <w:sz w:val="24"/>
          <w:szCs w:val="24"/>
          <w:lang w:eastAsia="ru-RU"/>
        </w:rPr>
        <w:t xml:space="preserve"> [и</w:t>
      </w:r>
      <w:r w:rsidR="000217E8" w:rsidRPr="00E35318">
        <w:rPr>
          <w:rFonts w:eastAsia="Times New Roman" w:cs="Times New Roman"/>
          <w:sz w:val="24"/>
          <w:szCs w:val="24"/>
          <w:lang w:eastAsia="ru-RU"/>
        </w:rPr>
        <w:t> </w:t>
      </w:r>
      <w:r w:rsidRPr="00E35318">
        <w:rPr>
          <w:rFonts w:eastAsia="Times New Roman" w:cs="Times New Roman"/>
          <w:sz w:val="24"/>
          <w:szCs w:val="24"/>
          <w:lang w:eastAsia="ru-RU"/>
        </w:rPr>
        <w:t>др.</w:t>
      </w:r>
      <w:proofErr w:type="gramStart"/>
      <w:r w:rsidRPr="00E35318">
        <w:rPr>
          <w:rFonts w:eastAsia="Times New Roman" w:cs="Times New Roman"/>
          <w:sz w:val="24"/>
          <w:szCs w:val="24"/>
          <w:lang w:eastAsia="ru-RU"/>
        </w:rPr>
        <w:t>] ;</w:t>
      </w:r>
      <w:proofErr w:type="gramEnd"/>
      <w:r w:rsidRPr="00E35318">
        <w:rPr>
          <w:rFonts w:eastAsia="Times New Roman" w:cs="Times New Roman"/>
          <w:sz w:val="24"/>
          <w:szCs w:val="24"/>
          <w:lang w:eastAsia="ru-RU"/>
        </w:rPr>
        <w:t xml:space="preserve"> под общ. ред. В. П. Семенченко. – </w:t>
      </w:r>
      <w:proofErr w:type="gramStart"/>
      <w:r w:rsidRPr="00E35318">
        <w:rPr>
          <w:rFonts w:eastAsia="Times New Roman" w:cs="Times New Roman"/>
          <w:sz w:val="24"/>
          <w:szCs w:val="24"/>
          <w:lang w:eastAsia="ru-RU"/>
        </w:rPr>
        <w:t>Минск :</w:t>
      </w:r>
      <w:proofErr w:type="gramEnd"/>
      <w:r w:rsidRPr="00E35318">
        <w:rPr>
          <w:rFonts w:eastAsia="Times New Roman" w:cs="Times New Roman"/>
          <w:sz w:val="24"/>
          <w:szCs w:val="24"/>
          <w:lang w:eastAsia="ru-RU"/>
        </w:rPr>
        <w:t xml:space="preserve"> </w:t>
      </w:r>
      <w:proofErr w:type="spellStart"/>
      <w:r w:rsidRPr="00E35318">
        <w:rPr>
          <w:rFonts w:eastAsia="Times New Roman" w:cs="Times New Roman"/>
          <w:sz w:val="24"/>
          <w:szCs w:val="24"/>
          <w:lang w:eastAsia="ru-RU"/>
        </w:rPr>
        <w:t>Беларус</w:t>
      </w:r>
      <w:proofErr w:type="spellEnd"/>
      <w:r w:rsidR="000217E8" w:rsidRPr="00E35318">
        <w:rPr>
          <w:rFonts w:eastAsia="Times New Roman" w:cs="Times New Roman"/>
          <w:sz w:val="24"/>
          <w:szCs w:val="24"/>
          <w:lang w:eastAsia="ru-RU"/>
        </w:rPr>
        <w:t>.</w:t>
      </w:r>
      <w:r w:rsidRPr="00E35318">
        <w:rPr>
          <w:rFonts w:eastAsia="Times New Roman" w:cs="Times New Roman"/>
          <w:sz w:val="24"/>
          <w:szCs w:val="24"/>
          <w:lang w:eastAsia="ru-RU"/>
        </w:rPr>
        <w:t xml:space="preserve"> </w:t>
      </w:r>
      <w:proofErr w:type="spellStart"/>
      <w:r w:rsidRPr="00E35318">
        <w:rPr>
          <w:rFonts w:eastAsia="Times New Roman" w:cs="Times New Roman"/>
          <w:sz w:val="24"/>
          <w:szCs w:val="24"/>
          <w:lang w:eastAsia="ru-RU"/>
        </w:rPr>
        <w:t>навука</w:t>
      </w:r>
      <w:proofErr w:type="spellEnd"/>
      <w:r w:rsidRPr="00E35318">
        <w:rPr>
          <w:rFonts w:eastAsia="Times New Roman" w:cs="Times New Roman"/>
          <w:sz w:val="24"/>
          <w:szCs w:val="24"/>
          <w:lang w:eastAsia="ru-RU"/>
        </w:rPr>
        <w:t>, 2016. – 105 с.</w:t>
      </w:r>
    </w:p>
    <w:p w14:paraId="3AF8B266" w14:textId="77777777" w:rsidR="0007343B" w:rsidRPr="00E35318" w:rsidRDefault="0007343B" w:rsidP="00FE7B33">
      <w:pPr>
        <w:ind w:firstLine="709"/>
        <w:jc w:val="both"/>
        <w:rPr>
          <w:rFonts w:eastAsia="Times New Roman" w:cs="Times New Roman"/>
          <w:sz w:val="24"/>
          <w:szCs w:val="24"/>
          <w:lang w:eastAsia="ru-RU"/>
        </w:rPr>
      </w:pPr>
      <w:r w:rsidRPr="00E35318">
        <w:rPr>
          <w:rFonts w:eastAsia="Times New Roman" w:cs="Times New Roman"/>
          <w:sz w:val="24"/>
          <w:szCs w:val="24"/>
          <w:lang w:eastAsia="ru-RU"/>
        </w:rPr>
        <w:t>2.</w:t>
      </w:r>
      <w:r w:rsidR="000217E8" w:rsidRPr="00E35318">
        <w:rPr>
          <w:rFonts w:eastAsia="Times New Roman" w:cs="Times New Roman"/>
          <w:sz w:val="24"/>
          <w:szCs w:val="24"/>
          <w:lang w:eastAsia="ru-RU"/>
        </w:rPr>
        <w:t> </w:t>
      </w:r>
      <w:r w:rsidRPr="00E35318">
        <w:rPr>
          <w:rFonts w:eastAsia="Times New Roman" w:cs="Times New Roman"/>
          <w:sz w:val="24"/>
          <w:szCs w:val="24"/>
          <w:lang w:eastAsia="ru-RU"/>
        </w:rPr>
        <w:t>Черная книга флоры Беларуси: чужеродные вредоносные растения / Д. В.</w:t>
      </w:r>
      <w:r w:rsidR="000217E8" w:rsidRPr="00E35318">
        <w:rPr>
          <w:rFonts w:eastAsia="Times New Roman" w:cs="Times New Roman"/>
          <w:sz w:val="24"/>
          <w:szCs w:val="24"/>
          <w:lang w:eastAsia="ru-RU"/>
        </w:rPr>
        <w:t> </w:t>
      </w:r>
      <w:r w:rsidRPr="00E35318">
        <w:rPr>
          <w:rFonts w:eastAsia="Times New Roman" w:cs="Times New Roman"/>
          <w:sz w:val="24"/>
          <w:szCs w:val="24"/>
          <w:lang w:eastAsia="ru-RU"/>
        </w:rPr>
        <w:t>Дубовик [и др.</w:t>
      </w:r>
      <w:proofErr w:type="gramStart"/>
      <w:r w:rsidRPr="00E35318">
        <w:rPr>
          <w:rFonts w:eastAsia="Times New Roman" w:cs="Times New Roman"/>
          <w:sz w:val="24"/>
          <w:szCs w:val="24"/>
          <w:lang w:eastAsia="ru-RU"/>
        </w:rPr>
        <w:t>]</w:t>
      </w:r>
      <w:r w:rsidR="000217E8" w:rsidRPr="00E35318">
        <w:rPr>
          <w:rFonts w:eastAsia="Times New Roman" w:cs="Times New Roman"/>
          <w:sz w:val="24"/>
          <w:szCs w:val="24"/>
          <w:lang w:eastAsia="ru-RU"/>
        </w:rPr>
        <w:t xml:space="preserve"> </w:t>
      </w:r>
      <w:r w:rsidRPr="00E35318">
        <w:rPr>
          <w:rFonts w:eastAsia="Times New Roman" w:cs="Times New Roman"/>
          <w:sz w:val="24"/>
          <w:szCs w:val="24"/>
          <w:lang w:eastAsia="ru-RU"/>
        </w:rPr>
        <w:t>;</w:t>
      </w:r>
      <w:proofErr w:type="gramEnd"/>
      <w:r w:rsidRPr="00E35318">
        <w:rPr>
          <w:rFonts w:eastAsia="Times New Roman" w:cs="Times New Roman"/>
          <w:sz w:val="24"/>
          <w:szCs w:val="24"/>
          <w:lang w:eastAsia="ru-RU"/>
        </w:rPr>
        <w:t xml:space="preserve"> под общ. ред. В. И. Парфенова, А. В. Пугачевского</w:t>
      </w:r>
      <w:r w:rsidR="000217E8" w:rsidRPr="00E35318">
        <w:rPr>
          <w:rFonts w:eastAsia="Times New Roman" w:cs="Times New Roman"/>
          <w:sz w:val="24"/>
          <w:szCs w:val="24"/>
          <w:lang w:eastAsia="ru-RU"/>
        </w:rPr>
        <w:t xml:space="preserve"> </w:t>
      </w:r>
      <w:r w:rsidRPr="00E35318">
        <w:rPr>
          <w:rFonts w:eastAsia="Times New Roman" w:cs="Times New Roman"/>
          <w:sz w:val="24"/>
          <w:szCs w:val="24"/>
          <w:lang w:eastAsia="ru-RU"/>
        </w:rPr>
        <w:t xml:space="preserve">; Нац. </w:t>
      </w:r>
      <w:r w:rsidR="000217E8" w:rsidRPr="00E35318">
        <w:rPr>
          <w:rFonts w:eastAsia="Times New Roman" w:cs="Times New Roman"/>
          <w:sz w:val="24"/>
          <w:szCs w:val="24"/>
          <w:lang w:eastAsia="ru-RU"/>
        </w:rPr>
        <w:t>а</w:t>
      </w:r>
      <w:r w:rsidRPr="00E35318">
        <w:rPr>
          <w:rFonts w:eastAsia="Times New Roman" w:cs="Times New Roman"/>
          <w:sz w:val="24"/>
          <w:szCs w:val="24"/>
          <w:lang w:eastAsia="ru-RU"/>
        </w:rPr>
        <w:t xml:space="preserve">кад. наук Беларуси, Ин-т </w:t>
      </w:r>
      <w:proofErr w:type="spellStart"/>
      <w:r w:rsidRPr="00E35318">
        <w:rPr>
          <w:rFonts w:eastAsia="Times New Roman" w:cs="Times New Roman"/>
          <w:sz w:val="24"/>
          <w:szCs w:val="24"/>
          <w:lang w:eastAsia="ru-RU"/>
        </w:rPr>
        <w:t>эксперим</w:t>
      </w:r>
      <w:proofErr w:type="spellEnd"/>
      <w:r w:rsidRPr="00E35318">
        <w:rPr>
          <w:rFonts w:eastAsia="Times New Roman" w:cs="Times New Roman"/>
          <w:sz w:val="24"/>
          <w:szCs w:val="24"/>
          <w:lang w:eastAsia="ru-RU"/>
        </w:rPr>
        <w:t>. ботаники им. В. Ф. </w:t>
      </w:r>
      <w:proofErr w:type="spellStart"/>
      <w:r w:rsidRPr="00E35318">
        <w:rPr>
          <w:rFonts w:eastAsia="Times New Roman" w:cs="Times New Roman"/>
          <w:sz w:val="24"/>
          <w:szCs w:val="24"/>
          <w:lang w:eastAsia="ru-RU"/>
        </w:rPr>
        <w:t>Купревича</w:t>
      </w:r>
      <w:proofErr w:type="spellEnd"/>
      <w:r w:rsidRPr="00E35318">
        <w:rPr>
          <w:rFonts w:eastAsia="Times New Roman" w:cs="Times New Roman"/>
          <w:sz w:val="24"/>
          <w:szCs w:val="24"/>
          <w:lang w:eastAsia="ru-RU"/>
        </w:rPr>
        <w:t xml:space="preserve">. – </w:t>
      </w:r>
      <w:proofErr w:type="gramStart"/>
      <w:r w:rsidRPr="00E35318">
        <w:rPr>
          <w:rFonts w:eastAsia="Times New Roman" w:cs="Times New Roman"/>
          <w:sz w:val="24"/>
          <w:szCs w:val="24"/>
          <w:lang w:eastAsia="ru-RU"/>
        </w:rPr>
        <w:t>Минск :</w:t>
      </w:r>
      <w:proofErr w:type="gramEnd"/>
      <w:r w:rsidRPr="00E35318">
        <w:rPr>
          <w:rFonts w:eastAsia="Times New Roman" w:cs="Times New Roman"/>
          <w:sz w:val="24"/>
          <w:szCs w:val="24"/>
          <w:lang w:eastAsia="ru-RU"/>
        </w:rPr>
        <w:t xml:space="preserve"> </w:t>
      </w:r>
      <w:proofErr w:type="spellStart"/>
      <w:r w:rsidRPr="00E35318">
        <w:rPr>
          <w:rFonts w:eastAsia="Times New Roman" w:cs="Times New Roman"/>
          <w:sz w:val="24"/>
          <w:szCs w:val="24"/>
          <w:lang w:eastAsia="ru-RU"/>
        </w:rPr>
        <w:t>Беларус</w:t>
      </w:r>
      <w:proofErr w:type="spellEnd"/>
      <w:r w:rsidR="000217E8" w:rsidRPr="00E35318">
        <w:rPr>
          <w:rFonts w:eastAsia="Times New Roman" w:cs="Times New Roman"/>
          <w:sz w:val="24"/>
          <w:szCs w:val="24"/>
          <w:lang w:eastAsia="ru-RU"/>
        </w:rPr>
        <w:t xml:space="preserve">. </w:t>
      </w:r>
      <w:proofErr w:type="spellStart"/>
      <w:r w:rsidRPr="00E35318">
        <w:rPr>
          <w:rFonts w:eastAsia="Times New Roman" w:cs="Times New Roman"/>
          <w:sz w:val="24"/>
          <w:szCs w:val="24"/>
          <w:lang w:eastAsia="ru-RU"/>
        </w:rPr>
        <w:t>навука</w:t>
      </w:r>
      <w:proofErr w:type="spellEnd"/>
      <w:r w:rsidRPr="00E35318">
        <w:rPr>
          <w:rFonts w:eastAsia="Times New Roman" w:cs="Times New Roman"/>
          <w:sz w:val="24"/>
          <w:szCs w:val="24"/>
          <w:lang w:eastAsia="ru-RU"/>
        </w:rPr>
        <w:t>, 2020. – 407 с.</w:t>
      </w:r>
    </w:p>
    <w:p w14:paraId="71E0CB78" w14:textId="77777777" w:rsidR="0007343B" w:rsidRPr="00E35318" w:rsidRDefault="0007343B" w:rsidP="00FE7B33">
      <w:pPr>
        <w:ind w:firstLine="709"/>
        <w:jc w:val="both"/>
        <w:rPr>
          <w:rFonts w:eastAsia="Times New Roman" w:cs="Times New Roman"/>
          <w:sz w:val="24"/>
          <w:szCs w:val="24"/>
          <w:lang w:eastAsia="ru-RU"/>
        </w:rPr>
      </w:pPr>
      <w:r w:rsidRPr="00E35318">
        <w:rPr>
          <w:rFonts w:eastAsia="Times New Roman" w:cs="Times New Roman"/>
          <w:color w:val="000000"/>
          <w:sz w:val="24"/>
          <w:szCs w:val="24"/>
          <w:lang w:eastAsia="ru-RU"/>
        </w:rPr>
        <w:t>3.</w:t>
      </w:r>
      <w:r w:rsidR="000217E8" w:rsidRPr="00E35318">
        <w:rPr>
          <w:rFonts w:eastAsia="Times New Roman" w:cs="Times New Roman"/>
          <w:color w:val="000000"/>
          <w:sz w:val="24"/>
          <w:szCs w:val="24"/>
          <w:lang w:eastAsia="ru-RU"/>
        </w:rPr>
        <w:t> </w:t>
      </w:r>
      <w:r w:rsidRPr="00E35318">
        <w:rPr>
          <w:rFonts w:eastAsia="Times New Roman" w:cs="Times New Roman"/>
          <w:color w:val="000000"/>
          <w:sz w:val="24"/>
          <w:szCs w:val="24"/>
          <w:lang w:eastAsia="ru-RU"/>
        </w:rPr>
        <w:t>Виноградова, Ю.  К.    Кодекс управления инвазионными чужеродными видами растений в ботанических садах стран СНГ / Ю.</w:t>
      </w:r>
      <w:r w:rsidR="000217E8" w:rsidRPr="00E35318">
        <w:rPr>
          <w:rFonts w:eastAsia="Times New Roman" w:cs="Times New Roman"/>
          <w:color w:val="000000"/>
          <w:sz w:val="24"/>
          <w:szCs w:val="24"/>
          <w:lang w:eastAsia="ru-RU"/>
        </w:rPr>
        <w:t> </w:t>
      </w:r>
      <w:r w:rsidRPr="00E35318">
        <w:rPr>
          <w:rFonts w:eastAsia="Times New Roman" w:cs="Times New Roman"/>
          <w:color w:val="000000"/>
          <w:sz w:val="24"/>
          <w:szCs w:val="24"/>
          <w:lang w:eastAsia="ru-RU"/>
        </w:rPr>
        <w:t>К.</w:t>
      </w:r>
      <w:r w:rsidR="000217E8" w:rsidRPr="00E35318">
        <w:rPr>
          <w:rFonts w:eastAsia="Times New Roman" w:cs="Times New Roman"/>
          <w:color w:val="000000"/>
          <w:sz w:val="24"/>
          <w:szCs w:val="24"/>
          <w:lang w:eastAsia="ru-RU"/>
        </w:rPr>
        <w:t> </w:t>
      </w:r>
      <w:r w:rsidRPr="00E35318">
        <w:rPr>
          <w:rFonts w:eastAsia="Times New Roman" w:cs="Times New Roman"/>
          <w:color w:val="000000"/>
          <w:sz w:val="24"/>
          <w:szCs w:val="24"/>
          <w:lang w:eastAsia="ru-RU"/>
        </w:rPr>
        <w:t>Виноградова, V.</w:t>
      </w:r>
      <w:r w:rsidR="000217E8" w:rsidRPr="00E35318">
        <w:rPr>
          <w:rFonts w:eastAsia="Times New Roman" w:cs="Times New Roman"/>
          <w:color w:val="000000"/>
          <w:sz w:val="24"/>
          <w:szCs w:val="24"/>
          <w:lang w:eastAsia="ru-RU"/>
        </w:rPr>
        <w:t> </w:t>
      </w:r>
      <w:r w:rsidRPr="00E35318">
        <w:rPr>
          <w:rFonts w:eastAsia="Times New Roman" w:cs="Times New Roman"/>
          <w:color w:val="000000"/>
          <w:sz w:val="24"/>
          <w:szCs w:val="24"/>
          <w:lang w:eastAsia="ru-RU"/>
        </w:rPr>
        <w:t>H. </w:t>
      </w:r>
      <w:r w:rsidR="000217E8" w:rsidRPr="00E35318">
        <w:rPr>
          <w:rFonts w:eastAsia="Times New Roman" w:cs="Times New Roman"/>
          <w:color w:val="000000"/>
          <w:sz w:val="24"/>
          <w:szCs w:val="24"/>
          <w:lang w:eastAsia="ru-RU"/>
        </w:rPr>
        <w:t> </w:t>
      </w:r>
      <w:proofErr w:type="spellStart"/>
      <w:r w:rsidRPr="00E35318">
        <w:rPr>
          <w:rFonts w:eastAsia="Times New Roman" w:cs="Times New Roman"/>
          <w:color w:val="000000"/>
          <w:sz w:val="24"/>
          <w:szCs w:val="24"/>
          <w:lang w:eastAsia="ru-RU"/>
        </w:rPr>
        <w:t>Heywood</w:t>
      </w:r>
      <w:proofErr w:type="spellEnd"/>
      <w:r w:rsidRPr="00E35318">
        <w:rPr>
          <w:rFonts w:eastAsia="Times New Roman" w:cs="Times New Roman"/>
          <w:color w:val="000000"/>
          <w:sz w:val="24"/>
          <w:szCs w:val="24"/>
          <w:lang w:eastAsia="ru-RU"/>
        </w:rPr>
        <w:t> и S.</w:t>
      </w:r>
      <w:r w:rsidR="000217E8" w:rsidRPr="00E35318">
        <w:rPr>
          <w:rFonts w:eastAsia="Times New Roman" w:cs="Times New Roman"/>
          <w:color w:val="000000"/>
          <w:sz w:val="24"/>
          <w:szCs w:val="24"/>
          <w:lang w:eastAsia="ru-RU"/>
        </w:rPr>
        <w:t> </w:t>
      </w:r>
      <w:proofErr w:type="spellStart"/>
      <w:r w:rsidRPr="00E35318">
        <w:rPr>
          <w:rFonts w:eastAsia="Times New Roman" w:cs="Times New Roman"/>
          <w:color w:val="000000"/>
          <w:sz w:val="24"/>
          <w:szCs w:val="24"/>
          <w:lang w:eastAsia="ru-RU"/>
        </w:rPr>
        <w:t>Sharrock</w:t>
      </w:r>
      <w:proofErr w:type="spellEnd"/>
      <w:r w:rsidRPr="00E35318">
        <w:rPr>
          <w:rFonts w:eastAsia="Times New Roman" w:cs="Times New Roman"/>
          <w:color w:val="000000"/>
          <w:sz w:val="24"/>
          <w:szCs w:val="24"/>
          <w:lang w:eastAsia="ru-RU"/>
        </w:rPr>
        <w:t xml:space="preserve">.  – </w:t>
      </w:r>
      <w:proofErr w:type="gramStart"/>
      <w:r w:rsidRPr="00E35318">
        <w:rPr>
          <w:rFonts w:eastAsia="Times New Roman" w:cs="Times New Roman"/>
          <w:color w:val="000000"/>
          <w:sz w:val="24"/>
          <w:szCs w:val="24"/>
          <w:lang w:eastAsia="ru-RU"/>
        </w:rPr>
        <w:t>М. :</w:t>
      </w:r>
      <w:proofErr w:type="gramEnd"/>
      <w:r w:rsidRPr="00E35318">
        <w:rPr>
          <w:rFonts w:eastAsia="Times New Roman" w:cs="Times New Roman"/>
          <w:color w:val="000000"/>
          <w:sz w:val="24"/>
          <w:szCs w:val="24"/>
          <w:lang w:eastAsia="ru-RU"/>
        </w:rPr>
        <w:t xml:space="preserve"> ГБС РАН, 2015. – 68 с.</w:t>
      </w:r>
    </w:p>
    <w:p w14:paraId="57EAA152" w14:textId="77777777" w:rsidR="00F91D55" w:rsidRPr="00E35318" w:rsidRDefault="00F91D55" w:rsidP="00FE7B33">
      <w:pPr>
        <w:pStyle w:val="11"/>
        <w:widowControl/>
      </w:pPr>
    </w:p>
    <w:p w14:paraId="5F3BA1D3" w14:textId="77777777" w:rsidR="0007343B" w:rsidRPr="00E35318" w:rsidRDefault="0007343B" w:rsidP="00FE7B33">
      <w:pPr>
        <w:pStyle w:val="11"/>
        <w:widowControl/>
      </w:pPr>
    </w:p>
    <w:p w14:paraId="02C2268A" w14:textId="77777777" w:rsidR="0007343B" w:rsidRPr="00E35318" w:rsidRDefault="0007343B" w:rsidP="00FE7B33">
      <w:pPr>
        <w:pStyle w:val="11"/>
        <w:widowControl/>
        <w:ind w:left="709" w:firstLine="0"/>
      </w:pPr>
    </w:p>
    <w:p w14:paraId="6D4D29FD" w14:textId="1504D88B" w:rsidR="0007343B" w:rsidRPr="00E35318" w:rsidRDefault="0007343B" w:rsidP="00FE7B33">
      <w:pPr>
        <w:ind w:left="709"/>
        <w:rPr>
          <w:b/>
          <w:bCs/>
          <w:szCs w:val="28"/>
        </w:rPr>
      </w:pPr>
      <w:r w:rsidRPr="00E35318">
        <w:rPr>
          <w:b/>
          <w:iCs/>
          <w:szCs w:val="28"/>
        </w:rPr>
        <w:t xml:space="preserve">А. А. СИДОРОВИЧ, </w:t>
      </w:r>
      <w:r w:rsidRPr="00E35318">
        <w:rPr>
          <w:b/>
          <w:bCs/>
          <w:szCs w:val="28"/>
        </w:rPr>
        <w:t>Т. А. ШЕЛЕСТ, В. А. ПОТЕЙЧУК</w:t>
      </w:r>
    </w:p>
    <w:p w14:paraId="4450AF0C" w14:textId="77777777" w:rsidR="000217E8" w:rsidRPr="00E35318" w:rsidRDefault="0007343B" w:rsidP="00FE7B33">
      <w:pPr>
        <w:ind w:left="709"/>
        <w:rPr>
          <w:szCs w:val="28"/>
        </w:rPr>
      </w:pPr>
      <w:r w:rsidRPr="00E35318">
        <w:rPr>
          <w:szCs w:val="28"/>
        </w:rPr>
        <w:t xml:space="preserve">Брест, </w:t>
      </w:r>
      <w:proofErr w:type="spellStart"/>
      <w:r w:rsidRPr="00E35318">
        <w:rPr>
          <w:szCs w:val="28"/>
        </w:rPr>
        <w:t>БрГУ</w:t>
      </w:r>
      <w:proofErr w:type="spellEnd"/>
      <w:r w:rsidRPr="00E35318">
        <w:rPr>
          <w:szCs w:val="28"/>
        </w:rPr>
        <w:t xml:space="preserve"> имени А.</w:t>
      </w:r>
      <w:r w:rsidR="000217E8" w:rsidRPr="00E35318">
        <w:rPr>
          <w:szCs w:val="28"/>
        </w:rPr>
        <w:t xml:space="preserve"> </w:t>
      </w:r>
      <w:r w:rsidRPr="00E35318">
        <w:rPr>
          <w:szCs w:val="28"/>
        </w:rPr>
        <w:t xml:space="preserve">С. Пушкина </w:t>
      </w:r>
    </w:p>
    <w:p w14:paraId="5F8C02BC" w14:textId="77777777" w:rsidR="0007343B" w:rsidRPr="00E35318" w:rsidRDefault="0007343B" w:rsidP="00FE7B33">
      <w:pPr>
        <w:ind w:left="709"/>
        <w:rPr>
          <w:szCs w:val="28"/>
        </w:rPr>
      </w:pPr>
    </w:p>
    <w:p w14:paraId="1951D4D2" w14:textId="77777777" w:rsidR="0007343B" w:rsidRPr="00E35318" w:rsidRDefault="0007343B" w:rsidP="00FE7B33">
      <w:pPr>
        <w:ind w:left="709"/>
        <w:rPr>
          <w:szCs w:val="28"/>
        </w:rPr>
      </w:pPr>
      <w:r w:rsidRPr="00E35318">
        <w:rPr>
          <w:b/>
          <w:color w:val="000000"/>
          <w:szCs w:val="28"/>
          <w:shd w:val="clear" w:color="auto" w:fill="FFFFFF"/>
        </w:rPr>
        <w:t>БРЕСТСКАЯ ОБЛАСТЬ В СИСТЕМЕ РАССЕЛЕНИЯ БЕЛАРУСИ</w:t>
      </w:r>
      <w:r w:rsidRPr="00E35318">
        <w:rPr>
          <w:rStyle w:val="af0"/>
          <w:b/>
          <w:caps/>
          <w:szCs w:val="28"/>
        </w:rPr>
        <w:footnoteReference w:customMarkFollows="1" w:id="1"/>
        <w:sym w:font="Symbol" w:char="F02A"/>
      </w:r>
      <w:r w:rsidRPr="00E35318">
        <w:rPr>
          <w:b/>
          <w:caps/>
          <w:szCs w:val="28"/>
        </w:rPr>
        <w:t xml:space="preserve"> </w:t>
      </w:r>
    </w:p>
    <w:p w14:paraId="735E2CB1" w14:textId="77777777" w:rsidR="0007343B" w:rsidRPr="00E35318" w:rsidRDefault="0007343B" w:rsidP="00FE7B33">
      <w:pPr>
        <w:jc w:val="both"/>
        <w:rPr>
          <w:szCs w:val="28"/>
        </w:rPr>
      </w:pPr>
    </w:p>
    <w:p w14:paraId="7EE5692C" w14:textId="77777777" w:rsidR="0007343B" w:rsidRPr="00E35318" w:rsidRDefault="0007343B" w:rsidP="00FE7B33">
      <w:pPr>
        <w:ind w:firstLine="709"/>
        <w:jc w:val="both"/>
        <w:rPr>
          <w:i/>
          <w:iCs/>
          <w:szCs w:val="28"/>
          <w:lang w:eastAsia="ru-RU"/>
        </w:rPr>
      </w:pPr>
      <w:r w:rsidRPr="00E35318">
        <w:rPr>
          <w:i/>
          <w:iCs/>
          <w:szCs w:val="28"/>
          <w:lang w:eastAsia="ru-RU"/>
        </w:rPr>
        <w:t>Аннотация. В статье представлен анализ современной структуры и экономико-географических особенностей системы расселения Брестской области</w:t>
      </w:r>
      <w:bookmarkStart w:id="4" w:name="_Hlk115623606"/>
      <w:r w:rsidRPr="00E35318">
        <w:rPr>
          <w:i/>
          <w:iCs/>
          <w:szCs w:val="28"/>
          <w:lang w:eastAsia="ru-RU"/>
        </w:rPr>
        <w:t xml:space="preserve"> в сравнении с другими регионами страны. Установлено, что Брестская область характеризуется наименьшим уровнем урбанизации и наибольшей людностью сельских поселений.</w:t>
      </w:r>
    </w:p>
    <w:bookmarkEnd w:id="4"/>
    <w:p w14:paraId="4200CC53" w14:textId="77777777" w:rsidR="0007343B" w:rsidRPr="00E35318" w:rsidRDefault="0007343B" w:rsidP="00FE7B33">
      <w:pPr>
        <w:ind w:firstLine="709"/>
        <w:jc w:val="both"/>
        <w:rPr>
          <w:i/>
          <w:iCs/>
          <w:szCs w:val="28"/>
          <w:lang w:eastAsia="ru-RU"/>
        </w:rPr>
      </w:pPr>
      <w:r w:rsidRPr="00E35318">
        <w:rPr>
          <w:i/>
          <w:iCs/>
          <w:szCs w:val="28"/>
          <w:lang w:eastAsia="ru-RU"/>
        </w:rPr>
        <w:t>Ключевые слова: система расселения, Брестская область, урбанизация.</w:t>
      </w:r>
    </w:p>
    <w:p w14:paraId="33AB5210" w14:textId="77777777" w:rsidR="0007343B" w:rsidRPr="00E35318" w:rsidRDefault="0007343B" w:rsidP="00FE7B33">
      <w:pPr>
        <w:ind w:firstLine="709"/>
        <w:jc w:val="both"/>
        <w:rPr>
          <w:szCs w:val="28"/>
          <w:lang w:eastAsia="ru-RU"/>
        </w:rPr>
      </w:pPr>
    </w:p>
    <w:p w14:paraId="4E77F558" w14:textId="77777777" w:rsidR="0007343B" w:rsidRPr="00E35318" w:rsidRDefault="0007343B" w:rsidP="00FE7B33">
      <w:pPr>
        <w:ind w:firstLine="709"/>
        <w:jc w:val="both"/>
        <w:rPr>
          <w:szCs w:val="28"/>
          <w:lang w:eastAsia="ru-RU"/>
        </w:rPr>
      </w:pPr>
      <w:bookmarkStart w:id="5" w:name="_Hlk120465864"/>
      <w:r w:rsidRPr="00E35318">
        <w:rPr>
          <w:szCs w:val="28"/>
          <w:lang w:eastAsia="ru-RU"/>
        </w:rPr>
        <w:t>Система расселения представляет собой совокупность населенных пунктов на определенной территории и сложившиеся функциональные связи между ними. Согласно законодательству Республики Беларусь, все поселения делятся на три категории: сельские населенные пункты, поселки городского типа и города [1]. Последние две категории традиционно именуются городскими поселениями.</w:t>
      </w:r>
    </w:p>
    <w:p w14:paraId="6B0C2063" w14:textId="77777777" w:rsidR="0007343B" w:rsidRPr="00E35318" w:rsidRDefault="0007343B" w:rsidP="00FE7B33">
      <w:pPr>
        <w:ind w:firstLine="709"/>
        <w:jc w:val="both"/>
        <w:rPr>
          <w:szCs w:val="28"/>
          <w:lang w:eastAsia="ru-RU"/>
        </w:rPr>
      </w:pPr>
      <w:r w:rsidRPr="00E35318">
        <w:rPr>
          <w:szCs w:val="28"/>
          <w:lang w:eastAsia="ru-RU"/>
        </w:rPr>
        <w:lastRenderedPageBreak/>
        <w:t xml:space="preserve">По состоянию на начало 2024 г. в пределах Брестской области насчитывалось 2 148 сельских населенных пунктов и 29 городских, из которых 21 – город и 8 – поселки городского типа. Города Барановичи, Брест и Пинск относятся к городам областного подчинения. Остальные 18 городов области представлены городами районного подчинения. Среди поселков городского типа превалирующее положение занимают городские поселки (7). К категории рабочих поселков относится лишь населенный пункт Речица Столинского района, получивший городской статус в июле 1960 г. Импульс развития Речица получила после возведения и запуска в эксплуатацию </w:t>
      </w:r>
      <w:proofErr w:type="spellStart"/>
      <w:r w:rsidRPr="00E35318">
        <w:rPr>
          <w:szCs w:val="28"/>
          <w:lang w:eastAsia="ru-RU"/>
        </w:rPr>
        <w:t>Горынского</w:t>
      </w:r>
      <w:proofErr w:type="spellEnd"/>
      <w:r w:rsidRPr="00E35318">
        <w:rPr>
          <w:szCs w:val="28"/>
          <w:lang w:eastAsia="ru-RU"/>
        </w:rPr>
        <w:t xml:space="preserve"> консервного завода, который расширил индустриальную базу, представленную ранее лишь заводом облицовочно-фасадной керамики.</w:t>
      </w:r>
    </w:p>
    <w:p w14:paraId="4B4353A0" w14:textId="77777777" w:rsidR="000217E8" w:rsidRPr="00E35318" w:rsidRDefault="0007343B" w:rsidP="000217E8">
      <w:pPr>
        <w:ind w:firstLine="709"/>
        <w:jc w:val="both"/>
        <w:rPr>
          <w:szCs w:val="28"/>
        </w:rPr>
      </w:pPr>
      <w:r w:rsidRPr="00E35318">
        <w:rPr>
          <w:szCs w:val="28"/>
        </w:rPr>
        <w:t>По сравнению с другими регионами Беларуси Брестская область характеризуется более высокой плотностью населения, которая составляет около 40 человек на 1 км</w:t>
      </w:r>
      <w:r w:rsidRPr="00E35318">
        <w:rPr>
          <w:szCs w:val="28"/>
          <w:vertAlign w:val="superscript"/>
        </w:rPr>
        <w:t>2</w:t>
      </w:r>
      <w:r w:rsidRPr="00E35318">
        <w:rPr>
          <w:szCs w:val="28"/>
        </w:rPr>
        <w:t>. Схожие значения показателя характерны для Гродненской области. Вместе с тем плотность населения в Брестской области приблизительно на 15 % больше, чем в Гомельской и Могилевской, и почти на 1/3 больше, чем в Витебской области. Среднее расстояние между поселениями составляет 3,9 км. В целом на один населенный пункт приходится около 15 км</w:t>
      </w:r>
      <w:r w:rsidRPr="00E35318">
        <w:rPr>
          <w:szCs w:val="28"/>
          <w:vertAlign w:val="superscript"/>
        </w:rPr>
        <w:t>2</w:t>
      </w:r>
      <w:r w:rsidRPr="00E35318">
        <w:rPr>
          <w:szCs w:val="28"/>
        </w:rPr>
        <w:t xml:space="preserve"> при средних значениях по стране 9 км</w:t>
      </w:r>
      <w:r w:rsidRPr="00E35318">
        <w:rPr>
          <w:szCs w:val="28"/>
          <w:vertAlign w:val="superscript"/>
        </w:rPr>
        <w:t>2</w:t>
      </w:r>
      <w:r w:rsidRPr="00E35318">
        <w:rPr>
          <w:szCs w:val="28"/>
        </w:rPr>
        <w:t>.</w:t>
      </w:r>
    </w:p>
    <w:p w14:paraId="70EBFD0F" w14:textId="77777777" w:rsidR="0007343B" w:rsidRPr="00E35318" w:rsidRDefault="0007343B" w:rsidP="000217E8">
      <w:pPr>
        <w:ind w:firstLine="709"/>
        <w:jc w:val="both"/>
        <w:rPr>
          <w:szCs w:val="28"/>
        </w:rPr>
      </w:pPr>
      <w:r w:rsidRPr="00E35318">
        <w:rPr>
          <w:szCs w:val="28"/>
        </w:rPr>
        <w:t>По уровню урбанизации Брестская область уступает другим областям. В городских поселениях региона проживает 72,3 % всего населения. В других областях страны данный показатель варьирует от 77,5 % в Гродненской до 81,0 % в Могилевской (рисунок 1). Это свидетельствует о более весомом значении сельской системы расселения в социально-экономическом развитии региона. При этом если города выступают источником инноваций во всех сферах жизни общества, то сельские поселения и проживающее в них население является оплотом сохранения традиций и обычаев, что наряду с экономическими связями определяет диалектическое единство городской и сельской местности. В этом отношении Брестская область отличается более гармоничным соотношением городского и сельского населения, инноваций и традиций [2].</w:t>
      </w:r>
    </w:p>
    <w:p w14:paraId="285823C8" w14:textId="77777777" w:rsidR="0007343B" w:rsidRPr="00E35318" w:rsidRDefault="0007343B" w:rsidP="00FE7B33">
      <w:pPr>
        <w:jc w:val="both"/>
        <w:rPr>
          <w:szCs w:val="28"/>
        </w:rPr>
      </w:pPr>
    </w:p>
    <w:p w14:paraId="586188E5" w14:textId="77777777" w:rsidR="0007343B" w:rsidRPr="00E35318" w:rsidRDefault="0007343B" w:rsidP="000217E8">
      <w:pPr>
        <w:jc w:val="center"/>
        <w:rPr>
          <w:szCs w:val="28"/>
        </w:rPr>
      </w:pPr>
      <w:r w:rsidRPr="00E35318">
        <w:rPr>
          <w:noProof/>
          <w:szCs w:val="28"/>
          <w:lang w:eastAsia="ru-RU"/>
        </w:rPr>
        <w:lastRenderedPageBreak/>
        <w:drawing>
          <wp:inline distT="0" distB="0" distL="0" distR="0" wp14:anchorId="7DD7F06C" wp14:editId="602F576B">
            <wp:extent cx="5761355" cy="1847215"/>
            <wp:effectExtent l="0" t="0" r="0" b="635"/>
            <wp:docPr id="383957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847215"/>
                    </a:xfrm>
                    <a:prstGeom prst="rect">
                      <a:avLst/>
                    </a:prstGeom>
                    <a:noFill/>
                  </pic:spPr>
                </pic:pic>
              </a:graphicData>
            </a:graphic>
          </wp:inline>
        </w:drawing>
      </w:r>
    </w:p>
    <w:p w14:paraId="30CD9FD8" w14:textId="77777777" w:rsidR="00D629CB" w:rsidRPr="00E35318" w:rsidRDefault="00D629CB" w:rsidP="000217E8">
      <w:pPr>
        <w:pBdr>
          <w:top w:val="nil"/>
          <w:left w:val="nil"/>
          <w:bottom w:val="nil"/>
          <w:right w:val="nil"/>
          <w:between w:val="nil"/>
        </w:pBdr>
        <w:jc w:val="center"/>
        <w:rPr>
          <w:iCs/>
          <w:noProof/>
          <w:color w:val="000000"/>
          <w:szCs w:val="28"/>
          <w:lang w:eastAsia="ru-RU"/>
        </w:rPr>
      </w:pPr>
    </w:p>
    <w:p w14:paraId="5B79F576" w14:textId="77777777" w:rsidR="0007343B" w:rsidRPr="00E35318" w:rsidRDefault="0007343B" w:rsidP="000217E8">
      <w:pPr>
        <w:pBdr>
          <w:top w:val="nil"/>
          <w:left w:val="nil"/>
          <w:bottom w:val="nil"/>
          <w:right w:val="nil"/>
          <w:between w:val="nil"/>
        </w:pBdr>
        <w:jc w:val="center"/>
        <w:rPr>
          <w:iCs/>
          <w:noProof/>
          <w:color w:val="000000"/>
          <w:szCs w:val="28"/>
          <w:lang w:eastAsia="ru-RU"/>
        </w:rPr>
      </w:pPr>
      <w:r w:rsidRPr="00E35318">
        <w:rPr>
          <w:iCs/>
          <w:noProof/>
          <w:color w:val="000000"/>
          <w:szCs w:val="28"/>
          <w:lang w:eastAsia="ru-RU"/>
        </w:rPr>
        <w:t>Рисунок 1 – Уровень урбанизации административно-территориальных областей Беларуси (2024 г.)</w:t>
      </w:r>
    </w:p>
    <w:p w14:paraId="70CAA175" w14:textId="77777777" w:rsidR="0007343B" w:rsidRPr="00E35318" w:rsidRDefault="0007343B" w:rsidP="00FE7B33">
      <w:pPr>
        <w:ind w:firstLine="709"/>
        <w:jc w:val="both"/>
        <w:rPr>
          <w:szCs w:val="28"/>
        </w:rPr>
      </w:pPr>
    </w:p>
    <w:p w14:paraId="28A0ED6E" w14:textId="77777777" w:rsidR="0007343B" w:rsidRPr="00E35318" w:rsidRDefault="0007343B" w:rsidP="00FE7B33">
      <w:pPr>
        <w:ind w:firstLine="709"/>
        <w:jc w:val="both"/>
        <w:rPr>
          <w:szCs w:val="28"/>
        </w:rPr>
      </w:pPr>
      <w:r w:rsidRPr="00E35318">
        <w:rPr>
          <w:szCs w:val="28"/>
        </w:rPr>
        <w:t xml:space="preserve">Система сельского расселения Брестской области характеризуется большей устойчивостью и обеспеченностью трудовыми ресурсами. В целом численность жителей сельских поселений региона (363,0 тыс. чел.) сопоставима с суммарной численностью сельского населения Гродненской и Могилевской областей вместе взятых (410,4 тыс. чел.). В пользу большей устойчивости сельской системы расселения Брестской области свидетельствует и средняя людность сельских поселений. Так, в среднем в сельских населенных пунктах Брестской области проживает 169 жителей, что значительно больше, чем в других регионах (рисунок 2). </w:t>
      </w:r>
    </w:p>
    <w:p w14:paraId="40C16C67" w14:textId="77777777" w:rsidR="00D629CB" w:rsidRPr="00E35318" w:rsidRDefault="00D629CB" w:rsidP="00FE7B33">
      <w:pPr>
        <w:ind w:firstLine="709"/>
        <w:jc w:val="both"/>
        <w:rPr>
          <w:szCs w:val="28"/>
        </w:rPr>
      </w:pPr>
    </w:p>
    <w:p w14:paraId="57688448" w14:textId="77777777" w:rsidR="0007343B" w:rsidRPr="00E35318" w:rsidRDefault="0007343B" w:rsidP="00D629CB">
      <w:pPr>
        <w:jc w:val="center"/>
        <w:rPr>
          <w:b/>
          <w:bCs/>
          <w:szCs w:val="28"/>
          <w:lang w:eastAsia="ru-RU"/>
        </w:rPr>
      </w:pPr>
      <w:r w:rsidRPr="00E35318">
        <w:rPr>
          <w:b/>
          <w:bCs/>
          <w:noProof/>
          <w:szCs w:val="28"/>
          <w:lang w:eastAsia="ru-RU"/>
        </w:rPr>
        <w:drawing>
          <wp:inline distT="0" distB="0" distL="0" distR="0" wp14:anchorId="13398B33" wp14:editId="219DE983">
            <wp:extent cx="5761355" cy="2286000"/>
            <wp:effectExtent l="0" t="0" r="0" b="0"/>
            <wp:docPr id="14395496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286000"/>
                    </a:xfrm>
                    <a:prstGeom prst="rect">
                      <a:avLst/>
                    </a:prstGeom>
                    <a:noFill/>
                  </pic:spPr>
                </pic:pic>
              </a:graphicData>
            </a:graphic>
          </wp:inline>
        </w:drawing>
      </w:r>
    </w:p>
    <w:bookmarkEnd w:id="5"/>
    <w:p w14:paraId="5FA7A854" w14:textId="77777777" w:rsidR="00D629CB" w:rsidRPr="00E35318" w:rsidRDefault="00D629CB" w:rsidP="00D629CB">
      <w:pPr>
        <w:pStyle w:val="af1"/>
        <w:suppressAutoHyphens w:val="0"/>
        <w:spacing w:after="0"/>
        <w:rPr>
          <w:i w:val="0"/>
          <w:iCs/>
          <w:sz w:val="28"/>
          <w:szCs w:val="28"/>
        </w:rPr>
      </w:pPr>
    </w:p>
    <w:p w14:paraId="3DF1871E" w14:textId="77777777" w:rsidR="0007343B" w:rsidRPr="00E35318" w:rsidRDefault="0007343B" w:rsidP="00D629CB">
      <w:pPr>
        <w:pStyle w:val="af1"/>
        <w:suppressAutoHyphens w:val="0"/>
        <w:spacing w:after="0"/>
        <w:rPr>
          <w:i w:val="0"/>
          <w:iCs/>
          <w:sz w:val="28"/>
          <w:szCs w:val="28"/>
        </w:rPr>
      </w:pPr>
      <w:r w:rsidRPr="00E35318">
        <w:rPr>
          <w:i w:val="0"/>
          <w:iCs/>
          <w:sz w:val="28"/>
          <w:szCs w:val="28"/>
        </w:rPr>
        <w:t>Рисунок 2 – Средняя людность сельских поселений областей Беларуси</w:t>
      </w:r>
    </w:p>
    <w:p w14:paraId="75D95340" w14:textId="77777777" w:rsidR="0007343B" w:rsidRPr="00E35318" w:rsidRDefault="0007343B" w:rsidP="00FE7B33">
      <w:pPr>
        <w:ind w:firstLine="709"/>
        <w:jc w:val="both"/>
        <w:rPr>
          <w:szCs w:val="28"/>
        </w:rPr>
      </w:pPr>
      <w:bookmarkStart w:id="6" w:name="_Hlk120465912"/>
      <w:bookmarkStart w:id="7" w:name="_Hlk129033837"/>
    </w:p>
    <w:p w14:paraId="2D5BB7C9" w14:textId="77777777" w:rsidR="0007343B" w:rsidRPr="00E35318" w:rsidRDefault="0007343B" w:rsidP="00FE7B33">
      <w:pPr>
        <w:ind w:firstLine="709"/>
        <w:jc w:val="both"/>
        <w:rPr>
          <w:szCs w:val="28"/>
        </w:rPr>
      </w:pPr>
      <w:r w:rsidRPr="00E35318">
        <w:rPr>
          <w:szCs w:val="28"/>
        </w:rPr>
        <w:t xml:space="preserve">Это в свою очередь обеспечивает не только большие возможности для организации частного предпринимательства, ориентированного на обслуживание местного населения (розничная торговля, общественное питание, оказание бытовых услуг), но и для создания промышленных </w:t>
      </w:r>
      <w:r w:rsidRPr="00E35318">
        <w:rPr>
          <w:szCs w:val="28"/>
        </w:rPr>
        <w:lastRenderedPageBreak/>
        <w:t>производств с наймом местного населения. Следует отметить и относительно благополучные демографические перспективы сельских поселений Брестской области. С 1989 г. в Беларуси число сельских населенных пунктов уменьшилось на 1007, или на 4,2 %. В Брестской области за этот же период число сельских поселений сократилось на 52, или на 2,4 %.</w:t>
      </w:r>
    </w:p>
    <w:p w14:paraId="32A66579" w14:textId="77777777" w:rsidR="0007343B" w:rsidRPr="00E35318" w:rsidRDefault="0007343B" w:rsidP="00FE7B33">
      <w:pPr>
        <w:ind w:firstLine="709"/>
        <w:jc w:val="both"/>
        <w:rPr>
          <w:szCs w:val="28"/>
          <w:lang w:eastAsia="ru-RU"/>
        </w:rPr>
      </w:pPr>
      <w:r w:rsidRPr="00E35318">
        <w:rPr>
          <w:szCs w:val="28"/>
          <w:lang w:eastAsia="ru-RU"/>
        </w:rPr>
        <w:t xml:space="preserve">Таким образом, система расселения Брестской области в отличие от других регионов Беларуси характеризуется наименьшим уровнем урбанизации (72,3 % против 78,6 % в целом в Беларуси), большей средней людностью сельских населенных пунктов (169 жителей против 85 жителей в среднем по стране). Большая устойчивость сельской системы расселения подтверждается динамикой числа сельских поселений. Темпы уменьшения числа последних в Брестской области почти в два раза ниже, чем в целом в Беларуси. </w:t>
      </w:r>
    </w:p>
    <w:bookmarkEnd w:id="6"/>
    <w:bookmarkEnd w:id="7"/>
    <w:p w14:paraId="348FA96D" w14:textId="77777777" w:rsidR="0007343B" w:rsidRPr="00E35318" w:rsidRDefault="0007343B" w:rsidP="00FE7B33">
      <w:pPr>
        <w:jc w:val="both"/>
        <w:rPr>
          <w:i/>
          <w:iCs/>
          <w:szCs w:val="28"/>
        </w:rPr>
      </w:pPr>
    </w:p>
    <w:p w14:paraId="0663859B" w14:textId="77777777" w:rsidR="0007343B" w:rsidRPr="00E35318" w:rsidRDefault="0007343B" w:rsidP="00D629CB">
      <w:pPr>
        <w:jc w:val="center"/>
        <w:rPr>
          <w:b/>
          <w:bCs/>
          <w:i/>
          <w:iCs/>
          <w:caps/>
          <w:sz w:val="24"/>
          <w:szCs w:val="24"/>
        </w:rPr>
      </w:pPr>
      <w:proofErr w:type="spellStart"/>
      <w:r w:rsidRPr="00E35318">
        <w:rPr>
          <w:b/>
          <w:bCs/>
          <w:i/>
          <w:iCs/>
          <w:sz w:val="24"/>
          <w:szCs w:val="24"/>
        </w:rPr>
        <w:t>Cписок</w:t>
      </w:r>
      <w:proofErr w:type="spellEnd"/>
      <w:r w:rsidRPr="00E35318">
        <w:rPr>
          <w:b/>
          <w:bCs/>
          <w:i/>
          <w:iCs/>
          <w:sz w:val="24"/>
          <w:szCs w:val="24"/>
        </w:rPr>
        <w:t xml:space="preserve"> использованных источников</w:t>
      </w:r>
    </w:p>
    <w:p w14:paraId="330937F8" w14:textId="77777777" w:rsidR="0007343B" w:rsidRPr="00E35318" w:rsidRDefault="0007343B" w:rsidP="00FE7B33">
      <w:pPr>
        <w:ind w:firstLine="709"/>
        <w:jc w:val="both"/>
        <w:rPr>
          <w:sz w:val="24"/>
          <w:szCs w:val="24"/>
        </w:rPr>
      </w:pPr>
      <w:r w:rsidRPr="00E35318">
        <w:rPr>
          <w:sz w:val="24"/>
          <w:szCs w:val="24"/>
        </w:rPr>
        <w:t>1.</w:t>
      </w:r>
      <w:r w:rsidR="00D629CB" w:rsidRPr="00E35318">
        <w:rPr>
          <w:sz w:val="24"/>
          <w:szCs w:val="24"/>
        </w:rPr>
        <w:t> </w:t>
      </w:r>
      <w:r w:rsidRPr="00E35318">
        <w:rPr>
          <w:sz w:val="24"/>
          <w:szCs w:val="24"/>
        </w:rPr>
        <w:t>Об административно-территориальном устройстве Республики Беларусь [Электронный ресурс</w:t>
      </w:r>
      <w:proofErr w:type="gramStart"/>
      <w:r w:rsidRPr="00E35318">
        <w:rPr>
          <w:sz w:val="24"/>
          <w:szCs w:val="24"/>
        </w:rPr>
        <w:t>] :</w:t>
      </w:r>
      <w:proofErr w:type="gramEnd"/>
      <w:r w:rsidRPr="00E35318">
        <w:rPr>
          <w:sz w:val="24"/>
          <w:szCs w:val="24"/>
        </w:rPr>
        <w:t xml:space="preserve"> Закон </w:t>
      </w:r>
      <w:proofErr w:type="spellStart"/>
      <w:r w:rsidRPr="00E35318">
        <w:rPr>
          <w:sz w:val="24"/>
          <w:szCs w:val="24"/>
        </w:rPr>
        <w:t>Респ</w:t>
      </w:r>
      <w:proofErr w:type="spellEnd"/>
      <w:r w:rsidR="00D629CB" w:rsidRPr="00E35318">
        <w:rPr>
          <w:sz w:val="24"/>
          <w:szCs w:val="24"/>
        </w:rPr>
        <w:t>.</w:t>
      </w:r>
      <w:r w:rsidRPr="00E35318">
        <w:rPr>
          <w:sz w:val="24"/>
          <w:szCs w:val="24"/>
        </w:rPr>
        <w:t xml:space="preserve"> Беларусь, 5 мая 1998 г., № 154-З // ЭТАЛОН-ONLINE. Законодательство Республики Беларусь / Нац. центр правовой </w:t>
      </w:r>
      <w:proofErr w:type="spellStart"/>
      <w:r w:rsidRPr="00E35318">
        <w:rPr>
          <w:sz w:val="24"/>
          <w:szCs w:val="24"/>
        </w:rPr>
        <w:t>информ</w:t>
      </w:r>
      <w:proofErr w:type="spellEnd"/>
      <w:r w:rsidRPr="00E35318">
        <w:rPr>
          <w:sz w:val="24"/>
          <w:szCs w:val="24"/>
        </w:rPr>
        <w:t xml:space="preserve">. </w:t>
      </w:r>
      <w:proofErr w:type="spellStart"/>
      <w:r w:rsidRPr="00E35318">
        <w:rPr>
          <w:sz w:val="24"/>
          <w:szCs w:val="24"/>
        </w:rPr>
        <w:t>Респ</w:t>
      </w:r>
      <w:proofErr w:type="spellEnd"/>
      <w:r w:rsidRPr="00E35318">
        <w:rPr>
          <w:sz w:val="24"/>
          <w:szCs w:val="24"/>
        </w:rPr>
        <w:t>. Беларусь. – Минск, 2024.</w:t>
      </w:r>
    </w:p>
    <w:p w14:paraId="03B4E277" w14:textId="77777777" w:rsidR="0007343B" w:rsidRPr="00E35318" w:rsidRDefault="0007343B" w:rsidP="00FE7B33">
      <w:pPr>
        <w:ind w:firstLine="709"/>
        <w:jc w:val="both"/>
        <w:rPr>
          <w:i/>
          <w:iCs/>
          <w:sz w:val="24"/>
          <w:szCs w:val="24"/>
        </w:rPr>
      </w:pPr>
      <w:r w:rsidRPr="00E35318">
        <w:rPr>
          <w:rFonts w:eastAsia="Calibri"/>
          <w:sz w:val="24"/>
          <w:szCs w:val="24"/>
        </w:rPr>
        <w:t>2.</w:t>
      </w:r>
      <w:r w:rsidR="00D629CB" w:rsidRPr="00E35318">
        <w:rPr>
          <w:rFonts w:eastAsia="Calibri"/>
          <w:sz w:val="24"/>
          <w:szCs w:val="24"/>
        </w:rPr>
        <w:t> </w:t>
      </w:r>
      <w:r w:rsidRPr="00E35318">
        <w:rPr>
          <w:sz w:val="24"/>
          <w:szCs w:val="24"/>
        </w:rPr>
        <w:t xml:space="preserve">Сидорович, А. А. Система расселения // Брестская область: природа, население, </w:t>
      </w:r>
      <w:proofErr w:type="gramStart"/>
      <w:r w:rsidRPr="00E35318">
        <w:rPr>
          <w:sz w:val="24"/>
          <w:szCs w:val="24"/>
        </w:rPr>
        <w:t>хозяйство :</w:t>
      </w:r>
      <w:proofErr w:type="gramEnd"/>
      <w:r w:rsidRPr="00E35318">
        <w:rPr>
          <w:sz w:val="24"/>
          <w:szCs w:val="24"/>
        </w:rPr>
        <w:t xml:space="preserve"> научно-популярная монография / М. А. </w:t>
      </w:r>
      <w:proofErr w:type="spellStart"/>
      <w:r w:rsidRPr="00E35318">
        <w:rPr>
          <w:sz w:val="24"/>
          <w:szCs w:val="24"/>
        </w:rPr>
        <w:t>Богдасаров</w:t>
      </w:r>
      <w:proofErr w:type="spellEnd"/>
      <w:r w:rsidRPr="00E35318">
        <w:rPr>
          <w:sz w:val="24"/>
          <w:szCs w:val="24"/>
        </w:rPr>
        <w:t xml:space="preserve"> [и др.] ; под общ. ред. И. В. Абрамова. – </w:t>
      </w:r>
      <w:proofErr w:type="gramStart"/>
      <w:r w:rsidRPr="00E35318">
        <w:rPr>
          <w:sz w:val="24"/>
          <w:szCs w:val="24"/>
        </w:rPr>
        <w:t>Брест :</w:t>
      </w:r>
      <w:proofErr w:type="gramEnd"/>
      <w:r w:rsidRPr="00E35318">
        <w:rPr>
          <w:sz w:val="24"/>
          <w:szCs w:val="24"/>
        </w:rPr>
        <w:t xml:space="preserve"> ОАО «Брестская типография», 2023. – Гл. </w:t>
      </w:r>
      <w:proofErr w:type="gramStart"/>
      <w:r w:rsidRPr="00E35318">
        <w:rPr>
          <w:sz w:val="24"/>
          <w:szCs w:val="24"/>
        </w:rPr>
        <w:t>2 :</w:t>
      </w:r>
      <w:proofErr w:type="gramEnd"/>
      <w:r w:rsidRPr="00E35318">
        <w:rPr>
          <w:sz w:val="24"/>
          <w:szCs w:val="24"/>
        </w:rPr>
        <w:t xml:space="preserve"> Население. – С. 140–158.</w:t>
      </w:r>
    </w:p>
    <w:p w14:paraId="4D6099A4" w14:textId="77777777" w:rsidR="0007343B" w:rsidRPr="00E35318" w:rsidRDefault="0007343B" w:rsidP="00FE7B33">
      <w:pPr>
        <w:pStyle w:val="11"/>
        <w:widowControl/>
        <w:ind w:firstLine="0"/>
        <w:jc w:val="both"/>
      </w:pPr>
    </w:p>
    <w:p w14:paraId="0DF2FB14" w14:textId="77777777" w:rsidR="0007343B" w:rsidRPr="00E35318" w:rsidRDefault="0007343B" w:rsidP="00FE7B33">
      <w:pPr>
        <w:pStyle w:val="11"/>
        <w:widowControl/>
        <w:ind w:firstLine="0"/>
        <w:jc w:val="both"/>
      </w:pPr>
    </w:p>
    <w:p w14:paraId="34CA2BD2" w14:textId="77777777" w:rsidR="00F11196" w:rsidRPr="00E35318" w:rsidRDefault="00F11196" w:rsidP="00D629CB">
      <w:pPr>
        <w:ind w:left="709"/>
        <w:outlineLvl w:val="0"/>
        <w:rPr>
          <w:rFonts w:eastAsia="Times New Roman" w:cs="Times New Roman"/>
          <w:b/>
          <w:szCs w:val="28"/>
          <w:lang w:eastAsia="ru-RU"/>
        </w:rPr>
      </w:pPr>
      <w:r w:rsidRPr="00E35318">
        <w:rPr>
          <w:rFonts w:eastAsia="Times New Roman" w:cs="Times New Roman"/>
          <w:b/>
          <w:szCs w:val="28"/>
          <w:lang w:eastAsia="ru-RU"/>
        </w:rPr>
        <w:t>В.</w:t>
      </w:r>
      <w:r w:rsidR="00D629CB" w:rsidRPr="00E35318">
        <w:rPr>
          <w:rFonts w:eastAsia="Times New Roman" w:cs="Times New Roman"/>
          <w:b/>
          <w:szCs w:val="28"/>
          <w:lang w:eastAsia="ru-RU"/>
        </w:rPr>
        <w:t xml:space="preserve"> </w:t>
      </w:r>
      <w:r w:rsidRPr="00E35318">
        <w:rPr>
          <w:rFonts w:eastAsia="Times New Roman" w:cs="Times New Roman"/>
          <w:b/>
          <w:szCs w:val="28"/>
          <w:lang w:eastAsia="ru-RU"/>
        </w:rPr>
        <w:t xml:space="preserve">С. ГУМЕННЫЙ </w:t>
      </w:r>
    </w:p>
    <w:p w14:paraId="4AFFE2E4" w14:textId="78840A04" w:rsidR="00F11196" w:rsidRPr="00E35318" w:rsidRDefault="00F11196" w:rsidP="00D629CB">
      <w:pPr>
        <w:ind w:left="709"/>
        <w:rPr>
          <w:rFonts w:eastAsia="Times New Roman" w:cs="Times New Roman"/>
          <w:szCs w:val="28"/>
          <w:lang w:eastAsia="ru-RU"/>
        </w:rPr>
      </w:pPr>
      <w:r w:rsidRPr="00E35318">
        <w:rPr>
          <w:rFonts w:eastAsia="Times New Roman" w:cs="Times New Roman"/>
          <w:szCs w:val="28"/>
          <w:lang w:eastAsia="ru-RU"/>
        </w:rPr>
        <w:t>Гродно,</w:t>
      </w:r>
      <w:r w:rsidRPr="00E35318">
        <w:rPr>
          <w:rFonts w:eastAsia="Times New Roman" w:cs="Times New Roman"/>
          <w:b/>
          <w:szCs w:val="28"/>
          <w:lang w:eastAsia="ru-RU"/>
        </w:rPr>
        <w:t xml:space="preserve"> </w:t>
      </w:r>
      <w:r w:rsidRPr="00E35318">
        <w:rPr>
          <w:rFonts w:eastAsia="Times New Roman" w:cs="Times New Roman"/>
          <w:szCs w:val="28"/>
          <w:lang w:eastAsia="ru-RU"/>
        </w:rPr>
        <w:t>ГУО «Гимназия №</w:t>
      </w:r>
      <w:r w:rsidR="00D629CB" w:rsidRPr="00E35318">
        <w:rPr>
          <w:rFonts w:eastAsia="Times New Roman" w:cs="Times New Roman"/>
          <w:szCs w:val="28"/>
          <w:lang w:eastAsia="ru-RU"/>
        </w:rPr>
        <w:t xml:space="preserve"> </w:t>
      </w:r>
      <w:r w:rsidRPr="00E35318">
        <w:rPr>
          <w:rFonts w:eastAsia="Times New Roman" w:cs="Times New Roman"/>
          <w:szCs w:val="28"/>
          <w:shd w:val="clear" w:color="auto" w:fill="FFFFFF"/>
          <w:lang w:eastAsia="ru-RU"/>
        </w:rPr>
        <w:t>1 имени а</w:t>
      </w:r>
      <w:r w:rsidRPr="00E35318">
        <w:rPr>
          <w:rFonts w:eastAsia="Times New Roman" w:cs="Times New Roman"/>
          <w:szCs w:val="28"/>
          <w:lang w:eastAsia="ru-RU"/>
        </w:rPr>
        <w:t>к</w:t>
      </w:r>
      <w:r w:rsidRPr="00E35318">
        <w:rPr>
          <w:rFonts w:eastAsia="Times New Roman" w:cs="Times New Roman"/>
          <w:szCs w:val="28"/>
          <w:shd w:val="clear" w:color="auto" w:fill="FFFFFF"/>
          <w:lang w:eastAsia="ru-RU"/>
        </w:rPr>
        <w:t>адеми</w:t>
      </w:r>
      <w:r w:rsidRPr="00E35318">
        <w:rPr>
          <w:rFonts w:eastAsia="Times New Roman" w:cs="Times New Roman"/>
          <w:szCs w:val="28"/>
          <w:lang w:eastAsia="ru-RU"/>
        </w:rPr>
        <w:t>к</w:t>
      </w:r>
      <w:r w:rsidRPr="00E35318">
        <w:rPr>
          <w:rFonts w:eastAsia="Times New Roman" w:cs="Times New Roman"/>
          <w:szCs w:val="28"/>
          <w:shd w:val="clear" w:color="auto" w:fill="FFFFFF"/>
          <w:lang w:eastAsia="ru-RU"/>
        </w:rPr>
        <w:t>а Е.</w:t>
      </w:r>
      <w:r w:rsidR="00D629CB" w:rsidRPr="00E35318">
        <w:rPr>
          <w:rFonts w:eastAsia="Times New Roman" w:cs="Times New Roman"/>
          <w:szCs w:val="28"/>
          <w:shd w:val="clear" w:color="auto" w:fill="FFFFFF"/>
          <w:lang w:eastAsia="ru-RU"/>
        </w:rPr>
        <w:t xml:space="preserve"> </w:t>
      </w:r>
      <w:r w:rsidRPr="00E35318">
        <w:rPr>
          <w:rFonts w:eastAsia="Times New Roman" w:cs="Times New Roman"/>
          <w:szCs w:val="28"/>
          <w:shd w:val="clear" w:color="auto" w:fill="FFFFFF"/>
          <w:lang w:eastAsia="ru-RU"/>
        </w:rPr>
        <w:t>Ф.</w:t>
      </w:r>
      <w:r w:rsidR="00D629CB" w:rsidRPr="00E35318">
        <w:rPr>
          <w:rFonts w:eastAsia="Times New Roman" w:cs="Times New Roman"/>
          <w:szCs w:val="28"/>
          <w:shd w:val="clear" w:color="auto" w:fill="FFFFFF"/>
          <w:lang w:eastAsia="ru-RU"/>
        </w:rPr>
        <w:t xml:space="preserve"> </w:t>
      </w:r>
      <w:r w:rsidRPr="00E35318">
        <w:rPr>
          <w:rFonts w:eastAsia="Times New Roman" w:cs="Times New Roman"/>
          <w:szCs w:val="28"/>
          <w:shd w:val="clear" w:color="auto" w:fill="FFFFFF"/>
          <w:lang w:eastAsia="ru-RU"/>
        </w:rPr>
        <w:t>Карс</w:t>
      </w:r>
      <w:r w:rsidRPr="00E35318">
        <w:rPr>
          <w:rFonts w:eastAsia="Times New Roman" w:cs="Times New Roman"/>
          <w:szCs w:val="28"/>
          <w:lang w:eastAsia="ru-RU"/>
        </w:rPr>
        <w:t>кого г.</w:t>
      </w:r>
      <w:r w:rsidR="00D629CB" w:rsidRPr="00E35318">
        <w:rPr>
          <w:rFonts w:eastAsia="Times New Roman" w:cs="Times New Roman"/>
          <w:szCs w:val="28"/>
          <w:lang w:eastAsia="ru-RU"/>
        </w:rPr>
        <w:t> </w:t>
      </w:r>
      <w:r w:rsidR="005B6CF2" w:rsidRPr="00E35318">
        <w:rPr>
          <w:rFonts w:eastAsia="Times New Roman" w:cs="Times New Roman"/>
          <w:szCs w:val="28"/>
          <w:lang w:eastAsia="ru-RU"/>
        </w:rPr>
        <w:t>Гродно»</w:t>
      </w:r>
    </w:p>
    <w:p w14:paraId="55B0293B" w14:textId="77777777" w:rsidR="00D629CB" w:rsidRPr="00E35318" w:rsidRDefault="00D629CB" w:rsidP="00D629CB">
      <w:pPr>
        <w:ind w:left="709"/>
        <w:rPr>
          <w:rFonts w:eastAsia="Times New Roman" w:cs="Times New Roman"/>
          <w:b/>
          <w:szCs w:val="28"/>
          <w:lang w:eastAsia="ru-RU"/>
        </w:rPr>
      </w:pPr>
    </w:p>
    <w:p w14:paraId="622AA58E" w14:textId="77777777" w:rsidR="00D629CB" w:rsidRPr="00E35318" w:rsidRDefault="00D629CB" w:rsidP="00D629CB">
      <w:pPr>
        <w:ind w:left="709"/>
        <w:rPr>
          <w:rFonts w:eastAsia="Times New Roman" w:cs="Times New Roman"/>
          <w:szCs w:val="28"/>
          <w:lang w:eastAsia="ru-RU"/>
        </w:rPr>
      </w:pPr>
      <w:r w:rsidRPr="00E35318">
        <w:rPr>
          <w:rFonts w:eastAsia="Times New Roman" w:cs="Times New Roman"/>
          <w:b/>
          <w:szCs w:val="28"/>
          <w:lang w:eastAsia="ru-RU"/>
        </w:rPr>
        <w:t xml:space="preserve">К ВОПРОСУ О СОЗДАНИИ ПРИРОДНОГО РЕЗЕРВАТА </w:t>
      </w:r>
      <w:r w:rsidRPr="00E35318">
        <w:rPr>
          <w:rFonts w:eastAsia="Times New Roman" w:cs="Times New Roman"/>
          <w:b/>
          <w:szCs w:val="28"/>
          <w:lang w:eastAsia="ru-RU"/>
        </w:rPr>
        <w:br/>
        <w:t>НА ОЗЕРЕ СВИТЯЗЬ В ПЕРВОЙ ПОЛОВИНЕ XX ВЕКА</w:t>
      </w:r>
    </w:p>
    <w:p w14:paraId="191E32B9" w14:textId="77777777" w:rsidR="00F11196" w:rsidRPr="00E35318" w:rsidRDefault="00F11196" w:rsidP="00FE7B33">
      <w:pPr>
        <w:jc w:val="both"/>
        <w:rPr>
          <w:rFonts w:eastAsia="Times New Roman" w:cs="Times New Roman"/>
          <w:szCs w:val="28"/>
          <w:lang w:eastAsia="ru-RU"/>
        </w:rPr>
      </w:pPr>
    </w:p>
    <w:p w14:paraId="368C9988" w14:textId="77777777" w:rsidR="00F11196" w:rsidRPr="00E35318" w:rsidRDefault="00A00B2B" w:rsidP="00A00B2B">
      <w:pPr>
        <w:ind w:firstLine="709"/>
        <w:jc w:val="both"/>
        <w:rPr>
          <w:rFonts w:eastAsia="Times New Roman" w:cs="Times New Roman"/>
          <w:i/>
          <w:sz w:val="24"/>
          <w:szCs w:val="24"/>
          <w:shd w:val="clear" w:color="auto" w:fill="FFFFFF"/>
          <w:lang w:eastAsia="zh-CN"/>
        </w:rPr>
      </w:pPr>
      <w:r w:rsidRPr="00E35318">
        <w:rPr>
          <w:rFonts w:eastAsia="Times New Roman" w:cs="Times New Roman"/>
          <w:i/>
          <w:sz w:val="24"/>
          <w:szCs w:val="24"/>
          <w:shd w:val="clear" w:color="auto" w:fill="FFFFFF"/>
          <w:lang w:eastAsia="zh-CN"/>
        </w:rPr>
        <w:t>Аннотация. Р</w:t>
      </w:r>
      <w:r w:rsidR="00F11196" w:rsidRPr="00E35318">
        <w:rPr>
          <w:rFonts w:eastAsia="Times New Roman" w:cs="Times New Roman"/>
          <w:i/>
          <w:sz w:val="24"/>
          <w:szCs w:val="24"/>
          <w:shd w:val="clear" w:color="auto" w:fill="FFFFFF"/>
          <w:lang w:eastAsia="zh-CN"/>
        </w:rPr>
        <w:t xml:space="preserve">ассматриваются обстоятельства, природоохранные мероприятия и деятельность отдельных ученых, краеведов и специалистов при создании природного резервата на озере </w:t>
      </w:r>
      <w:proofErr w:type="spellStart"/>
      <w:r w:rsidR="00F11196" w:rsidRPr="00E35318">
        <w:rPr>
          <w:rFonts w:eastAsia="Times New Roman" w:cs="Times New Roman"/>
          <w:i/>
          <w:sz w:val="24"/>
          <w:szCs w:val="24"/>
          <w:lang w:eastAsia="zh-CN"/>
        </w:rPr>
        <w:t>Свитязь</w:t>
      </w:r>
      <w:proofErr w:type="spellEnd"/>
      <w:r w:rsidR="00F11196" w:rsidRPr="00E35318">
        <w:rPr>
          <w:rFonts w:eastAsia="Times New Roman" w:cs="Times New Roman"/>
          <w:i/>
          <w:sz w:val="24"/>
          <w:szCs w:val="24"/>
          <w:shd w:val="clear" w:color="auto" w:fill="FFFFFF"/>
          <w:lang w:eastAsia="zh-CN"/>
        </w:rPr>
        <w:t xml:space="preserve"> Ново</w:t>
      </w:r>
      <w:r w:rsidR="00F11196" w:rsidRPr="00E35318">
        <w:rPr>
          <w:rFonts w:eastAsia="Times New Roman" w:cs="Times New Roman"/>
          <w:i/>
          <w:sz w:val="24"/>
          <w:szCs w:val="24"/>
          <w:lang w:eastAsia="zh-CN"/>
        </w:rPr>
        <w:t>г</w:t>
      </w:r>
      <w:r w:rsidR="00F11196" w:rsidRPr="00E35318">
        <w:rPr>
          <w:rFonts w:eastAsia="Times New Roman" w:cs="Times New Roman"/>
          <w:i/>
          <w:sz w:val="24"/>
          <w:szCs w:val="24"/>
          <w:shd w:val="clear" w:color="auto" w:fill="FFFFFF"/>
          <w:lang w:eastAsia="zh-CN"/>
        </w:rPr>
        <w:t>рудского района Гродненской области в 1920–</w:t>
      </w:r>
      <w:smartTag w:uri="urn:schemas-microsoft-com:office:smarttags" w:element="metricconverter">
        <w:smartTagPr>
          <w:attr w:name="ProductID" w:val="1935 г"/>
        </w:smartTagPr>
        <w:r w:rsidR="00F11196" w:rsidRPr="00E35318">
          <w:rPr>
            <w:rFonts w:eastAsia="Times New Roman" w:cs="Times New Roman"/>
            <w:i/>
            <w:sz w:val="24"/>
            <w:szCs w:val="24"/>
            <w:shd w:val="clear" w:color="auto" w:fill="FFFFFF"/>
            <w:lang w:eastAsia="zh-CN"/>
          </w:rPr>
          <w:t>1935 г</w:t>
        </w:r>
      </w:smartTag>
      <w:r w:rsidR="00F11196" w:rsidRPr="00E35318">
        <w:rPr>
          <w:rFonts w:eastAsia="Times New Roman" w:cs="Times New Roman"/>
          <w:i/>
          <w:sz w:val="24"/>
          <w:szCs w:val="24"/>
          <w:shd w:val="clear" w:color="auto" w:fill="FFFFFF"/>
          <w:lang w:eastAsia="zh-CN"/>
        </w:rPr>
        <w:t xml:space="preserve">г. </w:t>
      </w:r>
    </w:p>
    <w:p w14:paraId="4AEAC455" w14:textId="77777777" w:rsidR="00F11196" w:rsidRPr="00E35318" w:rsidRDefault="00F11196" w:rsidP="00A00B2B">
      <w:pPr>
        <w:ind w:firstLine="709"/>
        <w:jc w:val="both"/>
        <w:rPr>
          <w:rFonts w:eastAsia="Times New Roman" w:cs="Times New Roman"/>
          <w:i/>
          <w:sz w:val="24"/>
          <w:szCs w:val="24"/>
          <w:lang w:eastAsia="zh-CN"/>
        </w:rPr>
      </w:pPr>
      <w:r w:rsidRPr="00E35318">
        <w:rPr>
          <w:rFonts w:eastAsia="Times New Roman" w:cs="Times New Roman"/>
          <w:i/>
          <w:sz w:val="24"/>
          <w:szCs w:val="24"/>
          <w:shd w:val="clear" w:color="auto" w:fill="FFFFFF"/>
          <w:lang w:eastAsia="zh-CN"/>
        </w:rPr>
        <w:t xml:space="preserve">Ключевые слова: </w:t>
      </w:r>
      <w:r w:rsidRPr="00E35318">
        <w:rPr>
          <w:rFonts w:eastAsia="Times New Roman" w:cs="Times New Roman"/>
          <w:i/>
          <w:sz w:val="24"/>
          <w:szCs w:val="24"/>
          <w:lang w:eastAsia="zh-CN"/>
        </w:rPr>
        <w:t xml:space="preserve">Гродненская область, резерват, охрана природы, краеведенье, озеро </w:t>
      </w:r>
      <w:proofErr w:type="spellStart"/>
      <w:r w:rsidRPr="00E35318">
        <w:rPr>
          <w:rFonts w:eastAsia="Times New Roman" w:cs="Times New Roman"/>
          <w:i/>
          <w:sz w:val="24"/>
          <w:szCs w:val="24"/>
          <w:lang w:eastAsia="zh-CN"/>
        </w:rPr>
        <w:t>Свитязь</w:t>
      </w:r>
      <w:proofErr w:type="spellEnd"/>
      <w:r w:rsidRPr="00E35318">
        <w:rPr>
          <w:rFonts w:eastAsia="Times New Roman" w:cs="Times New Roman"/>
          <w:i/>
          <w:sz w:val="24"/>
          <w:szCs w:val="24"/>
          <w:lang w:eastAsia="zh-CN"/>
        </w:rPr>
        <w:t>.</w:t>
      </w:r>
    </w:p>
    <w:p w14:paraId="2B7AC71F" w14:textId="77777777" w:rsidR="00F11196" w:rsidRPr="00E35318" w:rsidRDefault="00F11196" w:rsidP="00A00B2B">
      <w:pPr>
        <w:ind w:firstLine="709"/>
        <w:jc w:val="both"/>
        <w:rPr>
          <w:rFonts w:eastAsia="Times New Roman" w:cs="Times New Roman"/>
          <w:szCs w:val="28"/>
          <w:lang w:eastAsia="ru-RU"/>
        </w:rPr>
      </w:pPr>
    </w:p>
    <w:p w14:paraId="2035CCBA" w14:textId="77777777" w:rsidR="00F11196" w:rsidRPr="00E35318" w:rsidRDefault="00F11196" w:rsidP="00A00B2B">
      <w:pPr>
        <w:ind w:firstLine="709"/>
        <w:jc w:val="both"/>
        <w:rPr>
          <w:rFonts w:eastAsia="Times New Roman" w:cs="Times New Roman"/>
          <w:szCs w:val="28"/>
          <w:lang w:eastAsia="ru-RU"/>
        </w:rPr>
      </w:pPr>
    </w:p>
    <w:p w14:paraId="4AFBB497"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После </w:t>
      </w:r>
      <w:r w:rsidR="00D629CB" w:rsidRPr="00E35318">
        <w:rPr>
          <w:rFonts w:eastAsia="Times New Roman" w:cs="Times New Roman"/>
          <w:szCs w:val="28"/>
          <w:lang w:eastAsia="ru-RU"/>
        </w:rPr>
        <w:t>П</w:t>
      </w:r>
      <w:r w:rsidRPr="00E35318">
        <w:rPr>
          <w:rFonts w:eastAsia="Times New Roman" w:cs="Times New Roman"/>
          <w:szCs w:val="28"/>
          <w:lang w:eastAsia="ru-RU"/>
        </w:rPr>
        <w:t xml:space="preserve">ервой </w:t>
      </w:r>
      <w:r w:rsidR="00D629CB" w:rsidRPr="00E35318">
        <w:rPr>
          <w:rFonts w:eastAsia="Times New Roman" w:cs="Times New Roman"/>
          <w:szCs w:val="28"/>
          <w:lang w:eastAsia="ru-RU"/>
        </w:rPr>
        <w:t>м</w:t>
      </w:r>
      <w:r w:rsidRPr="00E35318">
        <w:rPr>
          <w:rFonts w:eastAsia="Times New Roman" w:cs="Times New Roman"/>
          <w:szCs w:val="28"/>
          <w:lang w:eastAsia="ru-RU"/>
        </w:rPr>
        <w:t xml:space="preserve">ировой войны территория Гродненской области вошла в состав II Речи Посполитой [1, </w:t>
      </w:r>
      <w:r w:rsidR="00D629CB" w:rsidRPr="00E35318">
        <w:rPr>
          <w:rFonts w:eastAsia="Times New Roman" w:cs="Times New Roman"/>
          <w:szCs w:val="28"/>
          <w:lang w:eastAsia="ru-RU"/>
        </w:rPr>
        <w:t>с.</w:t>
      </w:r>
      <w:r w:rsidRPr="00E35318">
        <w:rPr>
          <w:rFonts w:eastAsia="Times New Roman" w:cs="Times New Roman"/>
          <w:szCs w:val="28"/>
          <w:lang w:eastAsia="ru-RU"/>
        </w:rPr>
        <w:t xml:space="preserve"> 42].</w:t>
      </w:r>
    </w:p>
    <w:p w14:paraId="354BE776"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lastRenderedPageBreak/>
        <w:t>В составе Речи Посполитой территория Гродненской области была вовлечена в активную природоохранную деятельность. Новое государство, начало формировать государственную систему природоохраны. Был создан Государственный Комитет(Совет) Охраны Природы (</w:t>
      </w:r>
      <w:r w:rsidRPr="00E35318">
        <w:rPr>
          <w:rFonts w:eastAsia="Times New Roman" w:cs="Times New Roman"/>
          <w:szCs w:val="28"/>
          <w:lang w:val="en-US" w:eastAsia="ru-RU"/>
        </w:rPr>
        <w:t>Pa</w:t>
      </w:r>
      <w:r w:rsidRPr="00E35318">
        <w:rPr>
          <w:rFonts w:eastAsia="Times New Roman" w:cs="Times New Roman"/>
          <w:szCs w:val="28"/>
          <w:lang w:eastAsia="ru-RU"/>
        </w:rPr>
        <w:t>ń</w:t>
      </w:r>
      <w:proofErr w:type="spellStart"/>
      <w:r w:rsidRPr="00E35318">
        <w:rPr>
          <w:rFonts w:eastAsia="Times New Roman" w:cs="Times New Roman"/>
          <w:szCs w:val="28"/>
          <w:lang w:val="en-US" w:eastAsia="ru-RU"/>
        </w:rPr>
        <w:t>stwowy</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val="en-US" w:eastAsia="ru-RU"/>
        </w:rPr>
        <w:t>Komitet</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val="en-US" w:eastAsia="ru-RU"/>
        </w:rPr>
        <w:t>Ochrony</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val="en-US" w:eastAsia="ru-RU"/>
        </w:rPr>
        <w:t>Przyrody</w:t>
      </w:r>
      <w:proofErr w:type="spellEnd"/>
      <w:r w:rsidRPr="00E35318">
        <w:rPr>
          <w:rFonts w:eastAsia="Times New Roman" w:cs="Times New Roman"/>
          <w:szCs w:val="28"/>
          <w:lang w:eastAsia="ru-RU"/>
        </w:rPr>
        <w:t xml:space="preserve"> (</w:t>
      </w:r>
      <w:r w:rsidRPr="00E35318">
        <w:rPr>
          <w:rFonts w:eastAsia="Times New Roman" w:cs="Times New Roman"/>
          <w:szCs w:val="28"/>
          <w:lang w:val="en-US" w:eastAsia="ru-RU"/>
        </w:rPr>
        <w:t>P</w:t>
      </w:r>
      <w:r w:rsidRPr="00E35318">
        <w:rPr>
          <w:rFonts w:eastAsia="Times New Roman" w:cs="Times New Roman"/>
          <w:szCs w:val="28"/>
          <w:lang w:eastAsia="ru-RU"/>
        </w:rPr>
        <w:t>.</w:t>
      </w:r>
      <w:r w:rsidRPr="00E35318">
        <w:rPr>
          <w:rFonts w:eastAsia="Times New Roman" w:cs="Times New Roman"/>
          <w:szCs w:val="28"/>
          <w:lang w:val="en-US" w:eastAsia="ru-RU"/>
        </w:rPr>
        <w:t>K</w:t>
      </w:r>
      <w:r w:rsidRPr="00E35318">
        <w:rPr>
          <w:rFonts w:eastAsia="Times New Roman" w:cs="Times New Roman"/>
          <w:szCs w:val="28"/>
          <w:lang w:eastAsia="ru-RU"/>
        </w:rPr>
        <w:t>.</w:t>
      </w:r>
      <w:r w:rsidRPr="00E35318">
        <w:rPr>
          <w:rFonts w:eastAsia="Times New Roman" w:cs="Times New Roman"/>
          <w:szCs w:val="28"/>
          <w:lang w:val="en-US" w:eastAsia="ru-RU"/>
        </w:rPr>
        <w:t>O</w:t>
      </w:r>
      <w:r w:rsidRPr="00E35318">
        <w:rPr>
          <w:rFonts w:eastAsia="Times New Roman" w:cs="Times New Roman"/>
          <w:szCs w:val="28"/>
          <w:lang w:eastAsia="ru-RU"/>
        </w:rPr>
        <w:t>.</w:t>
      </w:r>
      <w:r w:rsidRPr="00E35318">
        <w:rPr>
          <w:rFonts w:eastAsia="Times New Roman" w:cs="Times New Roman"/>
          <w:szCs w:val="28"/>
          <w:lang w:val="en-US" w:eastAsia="ru-RU"/>
        </w:rPr>
        <w:t>P</w:t>
      </w:r>
      <w:r w:rsidRPr="00E35318">
        <w:rPr>
          <w:rFonts w:eastAsia="Times New Roman" w:cs="Times New Roman"/>
          <w:szCs w:val="28"/>
          <w:lang w:eastAsia="ru-RU"/>
        </w:rPr>
        <w:t>.). Начинает создаваться региональная сеть природоохранных и краеведческих организаций, которые помогают учёным находить, описывать и охранять ценные объекты природы [2, S 3].</w:t>
      </w:r>
    </w:p>
    <w:p w14:paraId="3BFB7535"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 период с 09.12.1920 по 30.07.1921 попечительскому совету государственной комиссии охраны природы в Варшаве была поставлена одна из задач по рассмотрению формирования природного резервата на озере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(Новогрудское воеводство). В результате Попечительский совет поддержал инициативу Польского </w:t>
      </w:r>
      <w:r w:rsidR="00D629CB" w:rsidRPr="00E35318">
        <w:rPr>
          <w:rFonts w:eastAsia="Times New Roman" w:cs="Times New Roman"/>
          <w:szCs w:val="28"/>
          <w:lang w:eastAsia="ru-RU"/>
        </w:rPr>
        <w:t>к</w:t>
      </w:r>
      <w:r w:rsidRPr="00E35318">
        <w:rPr>
          <w:rFonts w:eastAsia="Times New Roman" w:cs="Times New Roman"/>
          <w:szCs w:val="28"/>
          <w:lang w:eastAsia="ru-RU"/>
        </w:rPr>
        <w:t xml:space="preserve">раеведческого </w:t>
      </w:r>
      <w:r w:rsidR="00D629CB" w:rsidRPr="00E35318">
        <w:rPr>
          <w:rFonts w:eastAsia="Times New Roman" w:cs="Times New Roman"/>
          <w:szCs w:val="28"/>
          <w:lang w:eastAsia="ru-RU"/>
        </w:rPr>
        <w:t>т</w:t>
      </w:r>
      <w:r w:rsidRPr="00E35318">
        <w:rPr>
          <w:rFonts w:eastAsia="Times New Roman" w:cs="Times New Roman"/>
          <w:szCs w:val="28"/>
          <w:lang w:eastAsia="ru-RU"/>
        </w:rPr>
        <w:t>оварищества</w:t>
      </w:r>
      <w:r w:rsidR="00D629CB" w:rsidRPr="00E35318">
        <w:rPr>
          <w:rFonts w:eastAsia="Times New Roman" w:cs="Times New Roman"/>
          <w:szCs w:val="28"/>
          <w:lang w:eastAsia="ru-RU"/>
        </w:rPr>
        <w:t xml:space="preserve"> </w:t>
      </w:r>
      <w:r w:rsidRPr="00E35318">
        <w:rPr>
          <w:rFonts w:eastAsia="Times New Roman" w:cs="Times New Roman"/>
          <w:szCs w:val="28"/>
          <w:lang w:eastAsia="ru-RU"/>
        </w:rPr>
        <w:t>(</w:t>
      </w:r>
      <w:r w:rsidRPr="00E35318">
        <w:rPr>
          <w:rFonts w:eastAsia="Times New Roman" w:cs="Times New Roman"/>
          <w:szCs w:val="28"/>
          <w:lang w:val="en-US" w:eastAsia="ru-RU"/>
        </w:rPr>
        <w:t>Pol</w:t>
      </w:r>
      <w:r w:rsidRPr="00E35318">
        <w:rPr>
          <w:rFonts w:eastAsia="Times New Roman" w:cs="Times New Roman"/>
          <w:szCs w:val="28"/>
          <w:lang w:eastAsia="ru-RU"/>
        </w:rPr>
        <w:t>.</w:t>
      </w:r>
      <w:r w:rsidR="00D629CB" w:rsidRPr="00E35318">
        <w:rPr>
          <w:rFonts w:eastAsia="Times New Roman" w:cs="Times New Roman"/>
          <w:szCs w:val="28"/>
          <w:lang w:eastAsia="ru-RU"/>
        </w:rPr>
        <w:t xml:space="preserve"> </w:t>
      </w:r>
      <w:r w:rsidRPr="00E35318">
        <w:rPr>
          <w:rFonts w:eastAsia="Times New Roman" w:cs="Times New Roman"/>
          <w:szCs w:val="28"/>
          <w:lang w:val="en-US" w:eastAsia="ru-RU"/>
        </w:rPr>
        <w:t>Tow</w:t>
      </w:r>
      <w:r w:rsidRPr="00E35318">
        <w:rPr>
          <w:rFonts w:eastAsia="Times New Roman" w:cs="Times New Roman"/>
          <w:szCs w:val="28"/>
          <w:lang w:eastAsia="ru-RU"/>
        </w:rPr>
        <w:t>.</w:t>
      </w:r>
      <w:r w:rsidR="00D629CB" w:rsidRPr="00E35318">
        <w:rPr>
          <w:rFonts w:eastAsia="Times New Roman" w:cs="Times New Roman"/>
          <w:szCs w:val="28"/>
          <w:lang w:eastAsia="ru-RU"/>
        </w:rPr>
        <w:t xml:space="preserve"> </w:t>
      </w:r>
      <w:proofErr w:type="spellStart"/>
      <w:r w:rsidRPr="00E35318">
        <w:rPr>
          <w:rFonts w:eastAsia="Times New Roman" w:cs="Times New Roman"/>
          <w:szCs w:val="28"/>
          <w:lang w:val="en-US" w:eastAsia="ru-RU"/>
        </w:rPr>
        <w:t>Krajoznawczego</w:t>
      </w:r>
      <w:proofErr w:type="spellEnd"/>
      <w:r w:rsidRPr="00E35318">
        <w:rPr>
          <w:rFonts w:eastAsia="Times New Roman" w:cs="Times New Roman"/>
          <w:szCs w:val="28"/>
          <w:lang w:eastAsia="ru-RU"/>
        </w:rPr>
        <w:t xml:space="preserve">), о выведении самого озера и лесов вокруг него из частной собственности и </w:t>
      </w:r>
      <w:r w:rsidRPr="00E35318">
        <w:rPr>
          <w:rFonts w:eastAsia="SimSun" w:cs="Times New Roman"/>
          <w:szCs w:val="28"/>
          <w:lang w:eastAsia="zh-CN"/>
        </w:rPr>
        <w:t>создании</w:t>
      </w:r>
      <w:r w:rsidRPr="00E35318">
        <w:rPr>
          <w:rFonts w:eastAsia="Times New Roman" w:cs="Times New Roman"/>
          <w:szCs w:val="28"/>
          <w:lang w:eastAsia="ru-RU"/>
        </w:rPr>
        <w:t xml:space="preserve"> резервата для сохранения не только природного, но и исторического наследия [3, </w:t>
      </w:r>
      <w:r w:rsidR="00A00B2B" w:rsidRPr="00E35318">
        <w:rPr>
          <w:rFonts w:eastAsia="Times New Roman" w:cs="Times New Roman"/>
          <w:szCs w:val="28"/>
          <w:lang w:eastAsia="ru-RU"/>
        </w:rPr>
        <w:t>s.</w:t>
      </w:r>
      <w:r w:rsidRPr="00E35318">
        <w:rPr>
          <w:rFonts w:eastAsia="Times New Roman" w:cs="Times New Roman"/>
          <w:szCs w:val="28"/>
          <w:lang w:eastAsia="ru-RU"/>
        </w:rPr>
        <w:t xml:space="preserve"> 90].</w:t>
      </w:r>
    </w:p>
    <w:p w14:paraId="38CC35D7"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 последующие годы события вокруг озера стремительно развивались и имели большой резонанс в Польском обществе. </w:t>
      </w:r>
    </w:p>
    <w:p w14:paraId="0D3A4CCE"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Воевода Новогрудский создал комиссию по оценке состояния </w:t>
      </w:r>
      <w:proofErr w:type="spellStart"/>
      <w:r w:rsidRPr="00E35318">
        <w:rPr>
          <w:rFonts w:eastAsia="Times New Roman" w:cs="Times New Roman"/>
          <w:szCs w:val="28"/>
          <w:lang w:eastAsia="ru-RU"/>
        </w:rPr>
        <w:t>оз.Свитязь</w:t>
      </w:r>
      <w:proofErr w:type="spellEnd"/>
      <w:r w:rsidRPr="00E35318">
        <w:rPr>
          <w:rFonts w:eastAsia="Times New Roman" w:cs="Times New Roman"/>
          <w:szCs w:val="28"/>
          <w:lang w:eastAsia="ru-RU"/>
        </w:rPr>
        <w:t>. Комиссия в отчёте от 11 мая 1924 года подтвердила уничтожение озера и необходимость сохранения не только историко-культурного наследия А.</w:t>
      </w:r>
      <w:r w:rsidR="00D629CB"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Мицевича</w:t>
      </w:r>
      <w:proofErr w:type="spellEnd"/>
      <w:r w:rsidRPr="00E35318">
        <w:rPr>
          <w:rFonts w:eastAsia="Times New Roman" w:cs="Times New Roman"/>
          <w:szCs w:val="28"/>
          <w:lang w:eastAsia="ru-RU"/>
        </w:rPr>
        <w:t xml:space="preserve">, но и природных богатств озера и остатков </w:t>
      </w:r>
      <w:proofErr w:type="spellStart"/>
      <w:r w:rsidRPr="00E35318">
        <w:rPr>
          <w:rFonts w:eastAsia="Times New Roman" w:cs="Times New Roman"/>
          <w:szCs w:val="28"/>
          <w:lang w:eastAsia="ru-RU"/>
        </w:rPr>
        <w:t>пущанских</w:t>
      </w:r>
      <w:proofErr w:type="spellEnd"/>
      <w:r w:rsidRPr="00E35318">
        <w:rPr>
          <w:rFonts w:eastAsia="Times New Roman" w:cs="Times New Roman"/>
          <w:szCs w:val="28"/>
          <w:lang w:eastAsia="ru-RU"/>
        </w:rPr>
        <w:t xml:space="preserve"> лесов вокруг него. Обоснованием служило то, что владелец озера и земель вокруг спускает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рубит вековые деревья по берегам и тем самым уничтожает уникальную флору озера</w:t>
      </w:r>
      <w:r w:rsidR="00D629CB" w:rsidRPr="00E35318">
        <w:rPr>
          <w:rFonts w:eastAsia="Times New Roman" w:cs="Times New Roman"/>
          <w:szCs w:val="28"/>
          <w:lang w:eastAsia="ru-RU"/>
        </w:rPr>
        <w:t xml:space="preserve"> </w:t>
      </w:r>
      <w:r w:rsidRPr="00E35318">
        <w:rPr>
          <w:rFonts w:eastAsia="Times New Roman" w:cs="Times New Roman"/>
          <w:szCs w:val="28"/>
          <w:lang w:eastAsia="ru-RU"/>
        </w:rPr>
        <w:t xml:space="preserve">[4,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104; 7, </w:t>
      </w:r>
      <w:r w:rsidR="00D629CB" w:rsidRPr="00E35318">
        <w:rPr>
          <w:rFonts w:eastAsia="Times New Roman" w:cs="Times New Roman"/>
          <w:szCs w:val="28"/>
          <w:lang w:eastAsia="ru-RU"/>
        </w:rPr>
        <w:t>s. </w:t>
      </w:r>
      <w:r w:rsidRPr="00E35318">
        <w:rPr>
          <w:rFonts w:eastAsia="Times New Roman" w:cs="Times New Roman"/>
          <w:szCs w:val="28"/>
          <w:lang w:eastAsia="ru-RU"/>
        </w:rPr>
        <w:t xml:space="preserve">126]. Для этого предлагалось создать природный резерват, засыпать рвы, через которые вода уходит из озера, для посещения туристов построить на государственных землях имения </w:t>
      </w:r>
      <w:proofErr w:type="spellStart"/>
      <w:r w:rsidRPr="00E35318">
        <w:rPr>
          <w:rFonts w:eastAsia="Times New Roman" w:cs="Times New Roman"/>
          <w:szCs w:val="28"/>
          <w:lang w:eastAsia="ru-RU"/>
        </w:rPr>
        <w:t>Миратичи</w:t>
      </w:r>
      <w:proofErr w:type="spellEnd"/>
      <w:r w:rsidRPr="00E35318">
        <w:rPr>
          <w:rFonts w:eastAsia="Times New Roman" w:cs="Times New Roman"/>
          <w:szCs w:val="28"/>
          <w:lang w:eastAsia="ru-RU"/>
        </w:rPr>
        <w:t xml:space="preserve"> дом, где они могли бы остановиться. Так как большинство земель вокруг озера и само озеро находилось в частных руках, предлагалось, либо их выкупить, либо найти пути обмена их на другие земли [7,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126]. </w:t>
      </w:r>
    </w:p>
    <w:p w14:paraId="10A12A32"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10 марта </w:t>
      </w:r>
      <w:smartTag w:uri="urn:schemas-microsoft-com:office:smarttags" w:element="metricconverter">
        <w:smartTagPr>
          <w:attr w:name="ProductID" w:val="1925 г"/>
        </w:smartTagPr>
        <w:r w:rsidRPr="00E35318">
          <w:rPr>
            <w:rFonts w:eastAsia="Times New Roman" w:cs="Times New Roman"/>
            <w:szCs w:val="28"/>
            <w:lang w:eastAsia="ru-RU"/>
          </w:rPr>
          <w:t>1925 г</w:t>
        </w:r>
      </w:smartTag>
      <w:r w:rsidRPr="00E35318">
        <w:rPr>
          <w:rFonts w:eastAsia="Times New Roman" w:cs="Times New Roman"/>
          <w:szCs w:val="28"/>
          <w:lang w:eastAsia="ru-RU"/>
        </w:rPr>
        <w:t xml:space="preserve">. решением Воеводской </w:t>
      </w:r>
      <w:r w:rsidR="00D629CB" w:rsidRPr="00E35318">
        <w:rPr>
          <w:rFonts w:eastAsia="Times New Roman" w:cs="Times New Roman"/>
          <w:szCs w:val="28"/>
          <w:lang w:eastAsia="ru-RU"/>
        </w:rPr>
        <w:t>к</w:t>
      </w:r>
      <w:r w:rsidRPr="00E35318">
        <w:rPr>
          <w:rFonts w:eastAsia="Times New Roman" w:cs="Times New Roman"/>
          <w:szCs w:val="28"/>
          <w:lang w:eastAsia="ru-RU"/>
        </w:rPr>
        <w:t xml:space="preserve">омиссии </w:t>
      </w:r>
      <w:r w:rsidR="00D629CB" w:rsidRPr="00E35318">
        <w:rPr>
          <w:rFonts w:eastAsia="Times New Roman" w:cs="Times New Roman"/>
          <w:szCs w:val="28"/>
          <w:lang w:eastAsia="ru-RU"/>
        </w:rPr>
        <w:t>о</w:t>
      </w:r>
      <w:r w:rsidRPr="00E35318">
        <w:rPr>
          <w:rFonts w:eastAsia="Times New Roman" w:cs="Times New Roman"/>
          <w:szCs w:val="28"/>
          <w:lang w:eastAsia="ru-RU"/>
        </w:rPr>
        <w:t xml:space="preserve">храны </w:t>
      </w:r>
      <w:r w:rsidR="00D629CB" w:rsidRPr="00E35318">
        <w:rPr>
          <w:rFonts w:eastAsia="Times New Roman" w:cs="Times New Roman"/>
          <w:szCs w:val="28"/>
          <w:lang w:eastAsia="ru-RU"/>
        </w:rPr>
        <w:t>л</w:t>
      </w:r>
      <w:r w:rsidRPr="00E35318">
        <w:rPr>
          <w:rFonts w:eastAsia="Times New Roman" w:cs="Times New Roman"/>
          <w:szCs w:val="28"/>
          <w:lang w:eastAsia="ru-RU"/>
        </w:rPr>
        <w:t xml:space="preserve">есов в </w:t>
      </w:r>
      <w:proofErr w:type="spellStart"/>
      <w:r w:rsidRPr="00E35318">
        <w:rPr>
          <w:rFonts w:eastAsia="Times New Roman" w:cs="Times New Roman"/>
          <w:szCs w:val="28"/>
          <w:lang w:eastAsia="ru-RU"/>
        </w:rPr>
        <w:t>Новогрудке</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Wojewódzkiej</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Komisji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Ochrony</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Lasów</w:t>
      </w:r>
      <w:proofErr w:type="spellEnd"/>
      <w:r w:rsidRPr="00E35318">
        <w:rPr>
          <w:rFonts w:eastAsia="Times New Roman" w:cs="Times New Roman"/>
          <w:szCs w:val="28"/>
          <w:lang w:eastAsia="ru-RU"/>
        </w:rPr>
        <w:t xml:space="preserve"> w </w:t>
      </w:r>
      <w:proofErr w:type="spellStart"/>
      <w:r w:rsidRPr="00E35318">
        <w:rPr>
          <w:rFonts w:eastAsia="Times New Roman" w:cs="Times New Roman"/>
          <w:szCs w:val="28"/>
          <w:lang w:eastAsia="ru-RU"/>
        </w:rPr>
        <w:t>Nowogródku</w:t>
      </w:r>
      <w:proofErr w:type="spellEnd"/>
      <w:r w:rsidRPr="00E35318">
        <w:rPr>
          <w:rFonts w:eastAsia="Times New Roman" w:cs="Times New Roman"/>
          <w:szCs w:val="28"/>
          <w:lang w:eastAsia="ru-RU"/>
        </w:rPr>
        <w:t xml:space="preserve">) государственные леса на площади </w:t>
      </w:r>
      <w:smartTag w:uri="urn:schemas-microsoft-com:office:smarttags" w:element="metricconverter">
        <w:smartTagPr>
          <w:attr w:name="ProductID" w:val="185,5 га"/>
        </w:smartTagPr>
        <w:r w:rsidRPr="00E35318">
          <w:rPr>
            <w:rFonts w:eastAsia="Times New Roman" w:cs="Times New Roman"/>
            <w:szCs w:val="28"/>
            <w:lang w:eastAsia="ru-RU"/>
          </w:rPr>
          <w:t>185,5 га</w:t>
        </w:r>
      </w:smartTag>
      <w:r w:rsidRPr="00E35318">
        <w:rPr>
          <w:rFonts w:eastAsia="Times New Roman" w:cs="Times New Roman"/>
          <w:szCs w:val="28"/>
          <w:lang w:eastAsia="ru-RU"/>
        </w:rPr>
        <w:t xml:space="preserve">, идущие вдоль и примыкающие к озеру и частные земли до линии водораздела озера признаны охраняемыми [5,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50</w:t>
      </w:r>
      <w:r w:rsidR="00D629CB" w:rsidRPr="00E35318">
        <w:rPr>
          <w:rFonts w:eastAsia="Times New Roman" w:cs="Times New Roman"/>
          <w:szCs w:val="28"/>
          <w:lang w:eastAsia="ru-RU"/>
        </w:rPr>
        <w:t>–</w:t>
      </w:r>
      <w:r w:rsidRPr="00E35318">
        <w:rPr>
          <w:rFonts w:eastAsia="Times New Roman" w:cs="Times New Roman"/>
          <w:szCs w:val="28"/>
          <w:lang w:eastAsia="ru-RU"/>
        </w:rPr>
        <w:t xml:space="preserve">67; 6,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124].</w:t>
      </w:r>
    </w:p>
    <w:p w14:paraId="11DC6BDA"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Следующим шагом было принятие двух обращений в Министерство сельского хозяйства и государственных имуществ о рассмотрении вопроса и принятии решения «О переходе всех земель вокруг и самого оз. </w:t>
      </w:r>
      <w:proofErr w:type="spellStart"/>
      <w:r w:rsidRPr="00E35318">
        <w:rPr>
          <w:rFonts w:eastAsia="Times New Roman" w:cs="Times New Roman"/>
          <w:szCs w:val="28"/>
          <w:lang w:eastAsia="ru-RU"/>
        </w:rPr>
        <w:t>Свит</w:t>
      </w:r>
      <w:r w:rsidR="00D629CB" w:rsidRPr="00E35318">
        <w:rPr>
          <w:rFonts w:eastAsia="Times New Roman" w:cs="Times New Roman"/>
          <w:szCs w:val="28"/>
          <w:lang w:eastAsia="ru-RU"/>
        </w:rPr>
        <w:t>я</w:t>
      </w:r>
      <w:r w:rsidRPr="00E35318">
        <w:rPr>
          <w:rFonts w:eastAsia="Times New Roman" w:cs="Times New Roman"/>
          <w:szCs w:val="28"/>
          <w:lang w:eastAsia="ru-RU"/>
        </w:rPr>
        <w:t>зь</w:t>
      </w:r>
      <w:proofErr w:type="spellEnd"/>
      <w:r w:rsidRPr="00E35318">
        <w:rPr>
          <w:rFonts w:eastAsia="Times New Roman" w:cs="Times New Roman"/>
          <w:szCs w:val="28"/>
          <w:lang w:eastAsia="ru-RU"/>
        </w:rPr>
        <w:t xml:space="preserve"> в государственное владение для создания природного резервата». 10 июня 1925 года обращение пишет Воеводская </w:t>
      </w:r>
      <w:r w:rsidR="00D629CB" w:rsidRPr="00E35318">
        <w:rPr>
          <w:rFonts w:eastAsia="Times New Roman" w:cs="Times New Roman"/>
          <w:szCs w:val="28"/>
          <w:lang w:eastAsia="ru-RU"/>
        </w:rPr>
        <w:t>к</w:t>
      </w:r>
      <w:r w:rsidRPr="00E35318">
        <w:rPr>
          <w:rFonts w:eastAsia="Times New Roman" w:cs="Times New Roman"/>
          <w:szCs w:val="28"/>
          <w:lang w:eastAsia="ru-RU"/>
        </w:rPr>
        <w:t xml:space="preserve">омиссия </w:t>
      </w:r>
      <w:r w:rsidR="00D629CB" w:rsidRPr="00E35318">
        <w:rPr>
          <w:rFonts w:eastAsia="Times New Roman" w:cs="Times New Roman"/>
          <w:szCs w:val="28"/>
          <w:lang w:eastAsia="ru-RU"/>
        </w:rPr>
        <w:t>о</w:t>
      </w:r>
      <w:r w:rsidRPr="00E35318">
        <w:rPr>
          <w:rFonts w:eastAsia="Times New Roman" w:cs="Times New Roman"/>
          <w:szCs w:val="28"/>
          <w:lang w:eastAsia="ru-RU"/>
        </w:rPr>
        <w:t xml:space="preserve">храны </w:t>
      </w:r>
      <w:r w:rsidR="00D629CB" w:rsidRPr="00E35318">
        <w:rPr>
          <w:rFonts w:eastAsia="Times New Roman" w:cs="Times New Roman"/>
          <w:szCs w:val="28"/>
          <w:lang w:eastAsia="ru-RU"/>
        </w:rPr>
        <w:t>л</w:t>
      </w:r>
      <w:r w:rsidRPr="00E35318">
        <w:rPr>
          <w:rFonts w:eastAsia="Times New Roman" w:cs="Times New Roman"/>
          <w:szCs w:val="28"/>
          <w:lang w:eastAsia="ru-RU"/>
        </w:rPr>
        <w:t xml:space="preserve">есов в </w:t>
      </w:r>
      <w:proofErr w:type="spellStart"/>
      <w:r w:rsidRPr="00E35318">
        <w:rPr>
          <w:rFonts w:eastAsia="Times New Roman" w:cs="Times New Roman"/>
          <w:szCs w:val="28"/>
          <w:lang w:eastAsia="ru-RU"/>
        </w:rPr>
        <w:t>Новогрудке</w:t>
      </w:r>
      <w:proofErr w:type="spellEnd"/>
      <w:r w:rsidRPr="00E35318">
        <w:rPr>
          <w:rFonts w:eastAsia="Times New Roman" w:cs="Times New Roman"/>
          <w:szCs w:val="28"/>
          <w:lang w:eastAsia="ru-RU"/>
        </w:rPr>
        <w:t xml:space="preserve">, а 12 июля </w:t>
      </w:r>
      <w:smartTag w:uri="urn:schemas-microsoft-com:office:smarttags" w:element="metricconverter">
        <w:smartTagPr>
          <w:attr w:name="ProductID" w:val="1925 г"/>
        </w:smartTagPr>
        <w:r w:rsidRPr="00E35318">
          <w:rPr>
            <w:rFonts w:eastAsia="Times New Roman" w:cs="Times New Roman"/>
            <w:szCs w:val="28"/>
            <w:lang w:eastAsia="ru-RU"/>
          </w:rPr>
          <w:t>1925 г</w:t>
        </w:r>
      </w:smartTag>
      <w:r w:rsidRPr="00E35318">
        <w:rPr>
          <w:rFonts w:eastAsia="Times New Roman" w:cs="Times New Roman"/>
          <w:szCs w:val="28"/>
          <w:lang w:eastAsia="ru-RU"/>
        </w:rPr>
        <w:t xml:space="preserve">. </w:t>
      </w:r>
      <w:r w:rsidRPr="00E35318">
        <w:rPr>
          <w:rFonts w:eastAsia="Times New Roman" w:cs="Times New Roman"/>
          <w:szCs w:val="28"/>
          <w:lang w:val="en-US" w:eastAsia="ru-RU"/>
        </w:rPr>
        <w:t>XII</w:t>
      </w:r>
      <w:r w:rsidRPr="00E35318">
        <w:rPr>
          <w:rFonts w:eastAsia="Times New Roman" w:cs="Times New Roman"/>
          <w:szCs w:val="28"/>
          <w:lang w:eastAsia="ru-RU"/>
        </w:rPr>
        <w:t xml:space="preserve"> </w:t>
      </w:r>
      <w:r w:rsidRPr="00E35318">
        <w:rPr>
          <w:rFonts w:eastAsia="SimSun" w:cs="Times New Roman"/>
          <w:szCs w:val="28"/>
          <w:lang w:eastAsia="zh-CN"/>
        </w:rPr>
        <w:t xml:space="preserve">съезд </w:t>
      </w:r>
      <w:r w:rsidR="00D629CB" w:rsidRPr="00E35318">
        <w:rPr>
          <w:rFonts w:eastAsia="SimSun" w:cs="Times New Roman"/>
          <w:szCs w:val="28"/>
          <w:lang w:eastAsia="zh-CN"/>
        </w:rPr>
        <w:t>в</w:t>
      </w:r>
      <w:r w:rsidRPr="00E35318">
        <w:rPr>
          <w:rFonts w:eastAsia="SimSun" w:cs="Times New Roman"/>
          <w:szCs w:val="28"/>
          <w:lang w:eastAsia="zh-CN"/>
        </w:rPr>
        <w:t>раче</w:t>
      </w:r>
      <w:r w:rsidRPr="00E35318">
        <w:rPr>
          <w:rFonts w:eastAsia="Times New Roman" w:cs="Times New Roman"/>
          <w:szCs w:val="28"/>
          <w:lang w:eastAsia="ru-RU"/>
        </w:rPr>
        <w:t>й</w:t>
      </w:r>
      <w:r w:rsidRPr="00E35318">
        <w:rPr>
          <w:rFonts w:eastAsia="SimSun" w:cs="Times New Roman"/>
          <w:szCs w:val="28"/>
          <w:lang w:eastAsia="zh-CN"/>
        </w:rPr>
        <w:t xml:space="preserve"> и </w:t>
      </w:r>
      <w:proofErr w:type="spellStart"/>
      <w:r w:rsidR="00D629CB" w:rsidRPr="00E35318">
        <w:rPr>
          <w:rFonts w:eastAsia="SimSun" w:cs="Times New Roman"/>
          <w:szCs w:val="28"/>
          <w:lang w:eastAsia="zh-CN"/>
        </w:rPr>
        <w:t>п</w:t>
      </w:r>
      <w:r w:rsidRPr="00E35318">
        <w:rPr>
          <w:rFonts w:eastAsia="SimSun" w:cs="Times New Roman"/>
          <w:szCs w:val="28"/>
          <w:lang w:eastAsia="zh-CN"/>
        </w:rPr>
        <w:t>риродников</w:t>
      </w:r>
      <w:proofErr w:type="spellEnd"/>
      <w:r w:rsidRPr="00E35318">
        <w:rPr>
          <w:rFonts w:eastAsia="SimSun" w:cs="Times New Roman"/>
          <w:szCs w:val="28"/>
          <w:lang w:eastAsia="zh-CN"/>
        </w:rPr>
        <w:t xml:space="preserve"> </w:t>
      </w:r>
      <w:r w:rsidR="00D629CB" w:rsidRPr="00E35318">
        <w:rPr>
          <w:rFonts w:eastAsia="SimSun" w:cs="Times New Roman"/>
          <w:szCs w:val="28"/>
          <w:lang w:eastAsia="zh-CN"/>
        </w:rPr>
        <w:t>п</w:t>
      </w:r>
      <w:r w:rsidRPr="00E35318">
        <w:rPr>
          <w:rFonts w:eastAsia="SimSun" w:cs="Times New Roman"/>
          <w:szCs w:val="28"/>
          <w:lang w:eastAsia="zh-CN"/>
        </w:rPr>
        <w:t>ольских (</w:t>
      </w:r>
      <w:r w:rsidRPr="00E35318">
        <w:rPr>
          <w:rFonts w:eastAsia="Times New Roman" w:cs="Times New Roman"/>
          <w:szCs w:val="28"/>
          <w:lang w:eastAsia="ru-RU"/>
        </w:rPr>
        <w:t xml:space="preserve">XII </w:t>
      </w:r>
      <w:proofErr w:type="spellStart"/>
      <w:r w:rsidRPr="00E35318">
        <w:rPr>
          <w:rFonts w:eastAsia="Times New Roman" w:cs="Times New Roman"/>
          <w:szCs w:val="28"/>
          <w:lang w:eastAsia="ru-RU"/>
        </w:rPr>
        <w:lastRenderedPageBreak/>
        <w:t>Zjazd</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Lekarzy</w:t>
      </w:r>
      <w:proofErr w:type="spellEnd"/>
      <w:r w:rsidRPr="00E35318">
        <w:rPr>
          <w:rFonts w:eastAsia="Times New Roman" w:cs="Times New Roman"/>
          <w:szCs w:val="28"/>
          <w:lang w:eastAsia="ru-RU"/>
        </w:rPr>
        <w:t xml:space="preserve"> i </w:t>
      </w:r>
      <w:proofErr w:type="spellStart"/>
      <w:r w:rsidRPr="00E35318">
        <w:rPr>
          <w:rFonts w:eastAsia="Times New Roman" w:cs="Times New Roman"/>
          <w:szCs w:val="28"/>
          <w:lang w:eastAsia="ru-RU"/>
        </w:rPr>
        <w:t>Przyrodników</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Polskich</w:t>
      </w:r>
      <w:proofErr w:type="spellEnd"/>
      <w:r w:rsidRPr="00E35318">
        <w:rPr>
          <w:rFonts w:eastAsia="Times New Roman" w:cs="Times New Roman"/>
          <w:szCs w:val="28"/>
          <w:lang w:eastAsia="ru-RU"/>
        </w:rPr>
        <w:t xml:space="preserve"> w </w:t>
      </w:r>
      <w:proofErr w:type="spellStart"/>
      <w:r w:rsidRPr="00E35318">
        <w:rPr>
          <w:rFonts w:eastAsia="Times New Roman" w:cs="Times New Roman"/>
          <w:szCs w:val="28"/>
          <w:lang w:eastAsia="ru-RU"/>
        </w:rPr>
        <w:t>Warszawie</w:t>
      </w:r>
      <w:proofErr w:type="spellEnd"/>
      <w:r w:rsidRPr="00E35318">
        <w:rPr>
          <w:rFonts w:eastAsia="Times New Roman" w:cs="Times New Roman"/>
          <w:szCs w:val="28"/>
          <w:lang w:eastAsia="ru-RU"/>
        </w:rPr>
        <w:t xml:space="preserve">). Далее администрация </w:t>
      </w:r>
      <w:proofErr w:type="spellStart"/>
      <w:r w:rsidRPr="00E35318">
        <w:rPr>
          <w:rFonts w:eastAsia="Times New Roman" w:cs="Times New Roman"/>
          <w:szCs w:val="28"/>
          <w:lang w:eastAsia="ru-RU"/>
        </w:rPr>
        <w:t>надлесничества</w:t>
      </w:r>
      <w:proofErr w:type="spellEnd"/>
      <w:r w:rsidRPr="00E35318">
        <w:rPr>
          <w:rFonts w:eastAsia="SimSun" w:cs="Times New Roman"/>
          <w:szCs w:val="28"/>
          <w:lang w:eastAsia="zh-CN"/>
        </w:rPr>
        <w:t xml:space="preserve"> </w:t>
      </w:r>
      <w:r w:rsidRPr="00E35318">
        <w:rPr>
          <w:rFonts w:eastAsia="Times New Roman" w:cs="Times New Roman"/>
          <w:szCs w:val="28"/>
          <w:lang w:eastAsia="ru-RU"/>
        </w:rPr>
        <w:t xml:space="preserve">Новогрудского начала переговоры с владельцами территорий вокруг оз.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на замену их участков другими государственными территориями [5,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50</w:t>
      </w:r>
      <w:r w:rsidR="00D629CB" w:rsidRPr="00E35318">
        <w:rPr>
          <w:rFonts w:eastAsia="Times New Roman" w:cs="Times New Roman"/>
          <w:szCs w:val="28"/>
          <w:lang w:eastAsia="ru-RU"/>
        </w:rPr>
        <w:t>–</w:t>
      </w:r>
      <w:r w:rsidRPr="00E35318">
        <w:rPr>
          <w:rFonts w:eastAsia="Times New Roman" w:cs="Times New Roman"/>
          <w:szCs w:val="28"/>
          <w:lang w:eastAsia="ru-RU"/>
        </w:rPr>
        <w:t>67</w:t>
      </w:r>
      <w:r w:rsidR="00D629CB" w:rsidRPr="00E35318">
        <w:rPr>
          <w:rFonts w:eastAsia="Times New Roman" w:cs="Times New Roman"/>
          <w:szCs w:val="28"/>
          <w:lang w:eastAsia="ru-RU"/>
        </w:rPr>
        <w:t>;</w:t>
      </w:r>
      <w:r w:rsidRPr="00E35318">
        <w:rPr>
          <w:rFonts w:eastAsia="Times New Roman" w:cs="Times New Roman"/>
          <w:szCs w:val="28"/>
          <w:lang w:eastAsia="ru-RU"/>
        </w:rPr>
        <w:t xml:space="preserve"> 6, </w:t>
      </w:r>
      <w:r w:rsidR="00D629CB" w:rsidRPr="00E35318">
        <w:rPr>
          <w:rFonts w:eastAsia="Times New Roman" w:cs="Times New Roman"/>
          <w:szCs w:val="28"/>
          <w:lang w:eastAsia="ru-RU"/>
        </w:rPr>
        <w:t>s.</w:t>
      </w:r>
      <w:r w:rsidRPr="00E35318">
        <w:rPr>
          <w:rFonts w:eastAsia="Times New Roman" w:cs="Times New Roman"/>
          <w:szCs w:val="28"/>
          <w:lang w:eastAsia="ru-RU"/>
        </w:rPr>
        <w:t xml:space="preserve"> 124].</w:t>
      </w:r>
    </w:p>
    <w:p w14:paraId="502239B3"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Ситуация накалялась с каждым годом, потому что не все владельцы шли на сотрудничество. Поэтому в информационном сборнике Комиссии по охране природы за 1926 год появляется материал о проекте создания резервата на данной территории «</w:t>
      </w:r>
      <w:proofErr w:type="spellStart"/>
      <w:r w:rsidRPr="00E35318">
        <w:rPr>
          <w:rFonts w:eastAsia="Times New Roman" w:cs="Times New Roman"/>
          <w:szCs w:val="28"/>
          <w:lang w:eastAsia="ru-RU"/>
        </w:rPr>
        <w:t>Świteź</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nowogródzka</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jako</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rezerwat</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przyrody</w:t>
      </w:r>
      <w:proofErr w:type="spellEnd"/>
      <w:r w:rsidRPr="00E35318">
        <w:rPr>
          <w:rFonts w:eastAsia="Times New Roman" w:cs="Times New Roman"/>
          <w:szCs w:val="28"/>
          <w:lang w:eastAsia="ru-RU"/>
        </w:rPr>
        <w:t>» (</w:t>
      </w:r>
      <w:proofErr w:type="spellStart"/>
      <w:r w:rsidRPr="00E35318">
        <w:rPr>
          <w:rFonts w:eastAsia="Times New Roman" w:cs="Times New Roman"/>
          <w:szCs w:val="28"/>
          <w:lang w:eastAsia="ru-RU"/>
        </w:rPr>
        <w:t>Свиятзь</w:t>
      </w:r>
      <w:proofErr w:type="spellEnd"/>
      <w:r w:rsidRPr="00E35318">
        <w:rPr>
          <w:rFonts w:eastAsia="Times New Roman" w:cs="Times New Roman"/>
          <w:szCs w:val="28"/>
          <w:lang w:eastAsia="ru-RU"/>
        </w:rPr>
        <w:t xml:space="preserve"> Новогрудская как резерват природы). Данный материал подготовили несколько исследователей и активистов природоохраны: профессор, доктор Б.</w:t>
      </w:r>
      <w:r w:rsidR="00D629CB" w:rsidRPr="00E35318">
        <w:rPr>
          <w:rFonts w:eastAsia="Times New Roman" w:cs="Times New Roman"/>
          <w:szCs w:val="28"/>
          <w:lang w:eastAsia="ru-RU"/>
        </w:rPr>
        <w:t> </w:t>
      </w:r>
      <w:proofErr w:type="spellStart"/>
      <w:r w:rsidRPr="00E35318">
        <w:rPr>
          <w:rFonts w:eastAsia="Times New Roman" w:cs="Times New Roman"/>
          <w:szCs w:val="28"/>
          <w:lang w:eastAsia="ru-RU"/>
        </w:rPr>
        <w:t>Рыдзевский</w:t>
      </w:r>
      <w:proofErr w:type="spellEnd"/>
      <w:r w:rsidRPr="00E35318">
        <w:rPr>
          <w:rFonts w:eastAsia="Times New Roman" w:cs="Times New Roman"/>
          <w:szCs w:val="28"/>
          <w:lang w:eastAsia="ru-RU"/>
        </w:rPr>
        <w:t xml:space="preserve"> (В. </w:t>
      </w:r>
      <w:proofErr w:type="spellStart"/>
      <w:r w:rsidRPr="00E35318">
        <w:rPr>
          <w:rFonts w:eastAsia="Times New Roman" w:cs="Times New Roman"/>
          <w:szCs w:val="28"/>
          <w:lang w:val="en-US" w:eastAsia="ru-RU"/>
        </w:rPr>
        <w:t>Rydzewski</w:t>
      </w:r>
      <w:proofErr w:type="spellEnd"/>
      <w:r w:rsidRPr="00E35318">
        <w:rPr>
          <w:rFonts w:eastAsia="Times New Roman" w:cs="Times New Roman"/>
          <w:szCs w:val="28"/>
          <w:lang w:eastAsia="ru-RU"/>
        </w:rPr>
        <w:t>); Я.</w:t>
      </w:r>
      <w:r w:rsidR="00D629CB" w:rsidRPr="00E35318">
        <w:rPr>
          <w:rFonts w:eastAsia="Times New Roman" w:cs="Times New Roman"/>
          <w:szCs w:val="28"/>
          <w:lang w:eastAsia="ru-RU"/>
        </w:rPr>
        <w:t> </w:t>
      </w:r>
      <w:proofErr w:type="spellStart"/>
      <w:r w:rsidRPr="00E35318">
        <w:rPr>
          <w:rFonts w:eastAsia="Times New Roman" w:cs="Times New Roman"/>
          <w:szCs w:val="28"/>
          <w:lang w:eastAsia="ru-RU"/>
        </w:rPr>
        <w:t>Колодейчик</w:t>
      </w:r>
      <w:proofErr w:type="spellEnd"/>
      <w:r w:rsidRPr="00E35318">
        <w:rPr>
          <w:rFonts w:eastAsia="Times New Roman" w:cs="Times New Roman"/>
          <w:szCs w:val="28"/>
          <w:lang w:eastAsia="ru-RU"/>
        </w:rPr>
        <w:t xml:space="preserve"> (</w:t>
      </w:r>
      <w:r w:rsidRPr="00E35318">
        <w:rPr>
          <w:rFonts w:eastAsia="Times New Roman" w:cs="Times New Roman"/>
          <w:szCs w:val="28"/>
          <w:lang w:val="en-US" w:eastAsia="ru-RU"/>
        </w:rPr>
        <w:t>J</w:t>
      </w:r>
      <w:r w:rsidRPr="00E35318">
        <w:rPr>
          <w:rFonts w:eastAsia="Times New Roman" w:cs="Times New Roman"/>
          <w:szCs w:val="28"/>
          <w:lang w:eastAsia="ru-RU"/>
        </w:rPr>
        <w:t>.</w:t>
      </w:r>
      <w:r w:rsidR="00D629CB" w:rsidRPr="00E35318">
        <w:rPr>
          <w:rFonts w:eastAsia="Times New Roman" w:cs="Times New Roman"/>
          <w:szCs w:val="28"/>
          <w:lang w:eastAsia="ru-RU"/>
        </w:rPr>
        <w:t> </w:t>
      </w:r>
      <w:proofErr w:type="spellStart"/>
      <w:r w:rsidRPr="00E35318">
        <w:rPr>
          <w:rFonts w:eastAsia="Times New Roman" w:cs="Times New Roman"/>
          <w:szCs w:val="28"/>
          <w:lang w:val="en-US" w:eastAsia="ru-RU"/>
        </w:rPr>
        <w:t>Kolodziejczyk</w:t>
      </w:r>
      <w:proofErr w:type="spellEnd"/>
      <w:r w:rsidRPr="00E35318">
        <w:rPr>
          <w:rFonts w:eastAsia="Times New Roman" w:cs="Times New Roman"/>
          <w:szCs w:val="28"/>
          <w:lang w:eastAsia="ru-RU"/>
        </w:rPr>
        <w:t>), К. Карпович (</w:t>
      </w:r>
      <w:r w:rsidRPr="00E35318">
        <w:rPr>
          <w:rFonts w:eastAsia="Times New Roman" w:cs="Times New Roman"/>
          <w:szCs w:val="28"/>
          <w:lang w:val="en-US" w:eastAsia="ru-RU"/>
        </w:rPr>
        <w:t>K</w:t>
      </w:r>
      <w:r w:rsidRPr="00E35318">
        <w:rPr>
          <w:rFonts w:eastAsia="Times New Roman" w:cs="Times New Roman"/>
          <w:szCs w:val="28"/>
          <w:lang w:eastAsia="ru-RU"/>
        </w:rPr>
        <w:t xml:space="preserve">. </w:t>
      </w:r>
      <w:proofErr w:type="spellStart"/>
      <w:r w:rsidRPr="00E35318">
        <w:rPr>
          <w:rFonts w:eastAsia="Times New Roman" w:cs="Times New Roman"/>
          <w:szCs w:val="28"/>
          <w:lang w:val="en-US" w:eastAsia="ru-RU"/>
        </w:rPr>
        <w:t>Karpowicz</w:t>
      </w:r>
      <w:proofErr w:type="spellEnd"/>
      <w:r w:rsidRPr="00E35318">
        <w:rPr>
          <w:rFonts w:eastAsia="Times New Roman" w:cs="Times New Roman"/>
          <w:szCs w:val="28"/>
          <w:lang w:eastAsia="ru-RU"/>
        </w:rPr>
        <w:t>)[5, S 50-67].</w:t>
      </w:r>
    </w:p>
    <w:p w14:paraId="4C0C6803"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Кроме подробного описания растительности и животного мира известного на тот момент Я. </w:t>
      </w:r>
      <w:proofErr w:type="spellStart"/>
      <w:r w:rsidRPr="00E35318">
        <w:rPr>
          <w:rFonts w:eastAsia="Times New Roman" w:cs="Times New Roman"/>
          <w:szCs w:val="28"/>
          <w:lang w:eastAsia="ru-RU"/>
        </w:rPr>
        <w:t>Колодейчик</w:t>
      </w:r>
      <w:proofErr w:type="spellEnd"/>
      <w:r w:rsidRPr="00E35318">
        <w:rPr>
          <w:rFonts w:eastAsia="Times New Roman" w:cs="Times New Roman"/>
          <w:szCs w:val="28"/>
          <w:lang w:eastAsia="ru-RU"/>
        </w:rPr>
        <w:t>, даёт очень важную информацию о исследователях, которые формировали научную базу и доказали ценность озера не только, как места связанного с творчеством и жизнью А.</w:t>
      </w:r>
      <w:r w:rsidR="00D629CB" w:rsidRPr="00E35318">
        <w:rPr>
          <w:rFonts w:eastAsia="Times New Roman" w:cs="Times New Roman"/>
          <w:szCs w:val="28"/>
          <w:lang w:eastAsia="ru-RU"/>
        </w:rPr>
        <w:t> </w:t>
      </w:r>
      <w:r w:rsidRPr="00E35318">
        <w:rPr>
          <w:rFonts w:eastAsia="Times New Roman" w:cs="Times New Roman"/>
          <w:szCs w:val="28"/>
          <w:lang w:eastAsia="ru-RU"/>
        </w:rPr>
        <w:t xml:space="preserve">Мицкевича, но и как уникального природного объекта. Различные группы животных и растений </w:t>
      </w:r>
      <w:proofErr w:type="spellStart"/>
      <w:r w:rsidRPr="00E35318">
        <w:rPr>
          <w:rFonts w:eastAsia="Times New Roman" w:cs="Times New Roman"/>
          <w:szCs w:val="28"/>
          <w:lang w:eastAsia="ru-RU"/>
        </w:rPr>
        <w:t>оз.Свитязь</w:t>
      </w:r>
      <w:proofErr w:type="spellEnd"/>
      <w:r w:rsidRPr="00E35318">
        <w:rPr>
          <w:rFonts w:eastAsia="Times New Roman" w:cs="Times New Roman"/>
          <w:szCs w:val="28"/>
          <w:lang w:eastAsia="ru-RU"/>
        </w:rPr>
        <w:t xml:space="preserve"> в своё время кроме самого автора изучали: Горский (</w:t>
      </w:r>
      <w:proofErr w:type="spellStart"/>
      <w:r w:rsidRPr="00E35318">
        <w:rPr>
          <w:rFonts w:eastAsia="Times New Roman" w:cs="Times New Roman"/>
          <w:szCs w:val="28"/>
          <w:lang w:eastAsia="ru-RU"/>
        </w:rPr>
        <w:t>Górski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Дыбовский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Dybowski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Рэхман</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Rehman</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Гутвинский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Gutwiński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Волошинская</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Wołoszyńska</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Грохмалицкий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Grochmalicki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Полинский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Poliński</w:t>
      </w:r>
      <w:proofErr w:type="spellEnd"/>
      <w:r w:rsidRPr="00E35318">
        <w:rPr>
          <w:rFonts w:eastAsia="Times New Roman" w:cs="Times New Roman"/>
          <w:szCs w:val="28"/>
          <w:lang w:eastAsia="ru-RU"/>
        </w:rPr>
        <w:t xml:space="preserve">). Надо специально отметить особое отношение Я. </w:t>
      </w:r>
      <w:proofErr w:type="spellStart"/>
      <w:r w:rsidRPr="00E35318">
        <w:rPr>
          <w:rFonts w:eastAsia="Times New Roman" w:cs="Times New Roman"/>
          <w:szCs w:val="28"/>
          <w:lang w:eastAsia="ru-RU"/>
        </w:rPr>
        <w:t>Колодейчика</w:t>
      </w:r>
      <w:proofErr w:type="spellEnd"/>
      <w:r w:rsidRPr="00E35318">
        <w:rPr>
          <w:rFonts w:eastAsia="Times New Roman" w:cs="Times New Roman"/>
          <w:szCs w:val="28"/>
          <w:lang w:eastAsia="ru-RU"/>
        </w:rPr>
        <w:t xml:space="preserve"> и Б. </w:t>
      </w:r>
      <w:proofErr w:type="spellStart"/>
      <w:r w:rsidRPr="00E35318">
        <w:rPr>
          <w:rFonts w:eastAsia="Times New Roman" w:cs="Times New Roman"/>
          <w:szCs w:val="28"/>
          <w:lang w:eastAsia="ru-RU"/>
        </w:rPr>
        <w:t>Рыдзевского</w:t>
      </w:r>
      <w:proofErr w:type="spellEnd"/>
      <w:r w:rsidRPr="00E35318">
        <w:rPr>
          <w:rFonts w:eastAsia="Times New Roman" w:cs="Times New Roman"/>
          <w:szCs w:val="28"/>
          <w:lang w:eastAsia="ru-RU"/>
        </w:rPr>
        <w:t xml:space="preserve"> к фигуре профессора Бенедикта </w:t>
      </w:r>
      <w:proofErr w:type="spellStart"/>
      <w:r w:rsidRPr="00E35318">
        <w:rPr>
          <w:rFonts w:eastAsia="Times New Roman" w:cs="Times New Roman"/>
          <w:szCs w:val="28"/>
          <w:lang w:eastAsia="ru-RU"/>
        </w:rPr>
        <w:t>Дыбовского</w:t>
      </w:r>
      <w:proofErr w:type="spellEnd"/>
      <w:r w:rsidRPr="00E35318">
        <w:rPr>
          <w:rFonts w:eastAsia="Times New Roman" w:cs="Times New Roman"/>
          <w:szCs w:val="28"/>
          <w:lang w:eastAsia="ru-RU"/>
        </w:rPr>
        <w:t xml:space="preserve">. Они отдают ему специальные почести, не только за его исследовательскую деятельность, но и за то что </w:t>
      </w:r>
      <w:proofErr w:type="spellStart"/>
      <w:r w:rsidRPr="00E35318">
        <w:rPr>
          <w:rFonts w:eastAsia="Times New Roman" w:cs="Times New Roman"/>
          <w:szCs w:val="28"/>
          <w:lang w:eastAsia="ru-RU"/>
        </w:rPr>
        <w:t>оз.Свитязь</w:t>
      </w:r>
      <w:proofErr w:type="spellEnd"/>
      <w:r w:rsidRPr="00E35318">
        <w:rPr>
          <w:rFonts w:eastAsia="Times New Roman" w:cs="Times New Roman"/>
          <w:szCs w:val="28"/>
          <w:lang w:eastAsia="ru-RU"/>
        </w:rPr>
        <w:t xml:space="preserve"> было всегда объектом его особой заботы. Он старался всеми силами сохранить его и решить проблемы с этим связанные [5, </w:t>
      </w:r>
      <w:r w:rsidR="00D629CB" w:rsidRPr="00E35318">
        <w:rPr>
          <w:rFonts w:eastAsia="Times New Roman" w:cs="Times New Roman"/>
          <w:szCs w:val="28"/>
          <w:lang w:eastAsia="ru-RU"/>
        </w:rPr>
        <w:t xml:space="preserve">s. </w:t>
      </w:r>
      <w:r w:rsidRPr="00E35318">
        <w:rPr>
          <w:rFonts w:eastAsia="Times New Roman" w:cs="Times New Roman"/>
          <w:szCs w:val="28"/>
          <w:lang w:eastAsia="ru-RU"/>
        </w:rPr>
        <w:t>50</w:t>
      </w:r>
      <w:r w:rsidR="00D629CB" w:rsidRPr="00E35318">
        <w:rPr>
          <w:rFonts w:eastAsia="Times New Roman" w:cs="Times New Roman"/>
          <w:szCs w:val="28"/>
          <w:lang w:eastAsia="ru-RU"/>
        </w:rPr>
        <w:t>–</w:t>
      </w:r>
      <w:r w:rsidRPr="00E35318">
        <w:rPr>
          <w:rFonts w:eastAsia="Times New Roman" w:cs="Times New Roman"/>
          <w:szCs w:val="28"/>
          <w:lang w:eastAsia="ru-RU"/>
        </w:rPr>
        <w:t>67].</w:t>
      </w:r>
    </w:p>
    <w:p w14:paraId="12FF08B8"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К.</w:t>
      </w:r>
      <w:r w:rsidR="00D629CB" w:rsidRPr="00E35318">
        <w:rPr>
          <w:rFonts w:eastAsia="Times New Roman" w:cs="Times New Roman"/>
          <w:szCs w:val="28"/>
          <w:lang w:eastAsia="ru-RU"/>
        </w:rPr>
        <w:t> </w:t>
      </w:r>
      <w:r w:rsidRPr="00E35318">
        <w:rPr>
          <w:rFonts w:eastAsia="Times New Roman" w:cs="Times New Roman"/>
          <w:szCs w:val="28"/>
          <w:lang w:eastAsia="ru-RU"/>
        </w:rPr>
        <w:t>Карпович в своем разделе материалов «</w:t>
      </w:r>
      <w:proofErr w:type="spellStart"/>
      <w:r w:rsidRPr="00E35318">
        <w:rPr>
          <w:rFonts w:eastAsia="Times New Roman" w:cs="Times New Roman"/>
          <w:szCs w:val="28"/>
          <w:lang w:eastAsia="ru-RU"/>
        </w:rPr>
        <w:t>Świteź</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jako</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rezerwat</w:t>
      </w:r>
      <w:proofErr w:type="spellEnd"/>
      <w:r w:rsidRPr="00E35318">
        <w:rPr>
          <w:rFonts w:eastAsia="Times New Roman" w:cs="Times New Roman"/>
          <w:szCs w:val="28"/>
          <w:lang w:eastAsia="ru-RU"/>
        </w:rPr>
        <w:t>», подробно рассмотрел экологические проблемы озера и окружающих территорий, как основные причины создания резервата и обозначил социально-правовые проблемы</w:t>
      </w:r>
      <w:r w:rsidR="00D629CB" w:rsidRPr="00E35318">
        <w:rPr>
          <w:rFonts w:eastAsia="Times New Roman" w:cs="Times New Roman"/>
          <w:szCs w:val="28"/>
          <w:lang w:eastAsia="ru-RU"/>
        </w:rPr>
        <w:t>,</w:t>
      </w:r>
      <w:r w:rsidRPr="00E35318">
        <w:rPr>
          <w:rFonts w:eastAsia="Times New Roman" w:cs="Times New Roman"/>
          <w:szCs w:val="28"/>
          <w:lang w:eastAsia="ru-RU"/>
        </w:rPr>
        <w:t xml:space="preserve"> связанные с имущественным владением этих земель. Именно последние владельцы довели озеро практически до экологической катастрофы(прокопка каналов, которые снизили уровень воды в озере; выпас скота, вырубка вековых деревьев, которые составляли не только природное богатство, но и культурное, так как были связаны с наследием Мицкевича и др.). В конце статьи К.</w:t>
      </w:r>
      <w:r w:rsidR="00D629CB" w:rsidRPr="00E35318">
        <w:rPr>
          <w:rFonts w:eastAsia="Times New Roman" w:cs="Times New Roman"/>
          <w:szCs w:val="28"/>
          <w:lang w:eastAsia="ru-RU"/>
        </w:rPr>
        <w:t xml:space="preserve"> </w:t>
      </w:r>
      <w:r w:rsidRPr="00E35318">
        <w:rPr>
          <w:rFonts w:eastAsia="Times New Roman" w:cs="Times New Roman"/>
          <w:szCs w:val="28"/>
          <w:lang w:eastAsia="ru-RU"/>
        </w:rPr>
        <w:t xml:space="preserve">Карпович тезисно описывает схему решения данной проблемы, которая в общих чертах соответствует административно-правовой схеме придания статуса резервата и другим территориям во время II Речи </w:t>
      </w:r>
      <w:proofErr w:type="spellStart"/>
      <w:r w:rsidRPr="00E35318">
        <w:rPr>
          <w:rFonts w:eastAsia="Times New Roman" w:cs="Times New Roman"/>
          <w:szCs w:val="28"/>
          <w:lang w:eastAsia="ru-RU"/>
        </w:rPr>
        <w:t>Посополитой</w:t>
      </w:r>
      <w:proofErr w:type="spellEnd"/>
      <w:r w:rsidRPr="00E35318">
        <w:rPr>
          <w:rFonts w:eastAsia="Times New Roman" w:cs="Times New Roman"/>
          <w:szCs w:val="28"/>
          <w:lang w:eastAsia="ru-RU"/>
        </w:rPr>
        <w:t xml:space="preserve"> [5, S 50-67].</w:t>
      </w:r>
    </w:p>
    <w:p w14:paraId="5CFE3536"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 </w:t>
      </w:r>
      <w:smartTag w:uri="urn:schemas-microsoft-com:office:smarttags" w:element="metricconverter">
        <w:smartTagPr>
          <w:attr w:name="ProductID" w:val="1928 г"/>
        </w:smartTagPr>
        <w:r w:rsidRPr="00E35318">
          <w:rPr>
            <w:rFonts w:eastAsia="Times New Roman" w:cs="Times New Roman"/>
            <w:szCs w:val="28"/>
            <w:lang w:eastAsia="ru-RU"/>
          </w:rPr>
          <w:t>1928 г</w:t>
        </w:r>
      </w:smartTag>
      <w:r w:rsidRPr="00E35318">
        <w:rPr>
          <w:rFonts w:eastAsia="Times New Roman" w:cs="Times New Roman"/>
          <w:szCs w:val="28"/>
          <w:lang w:eastAsia="ru-RU"/>
        </w:rPr>
        <w:t xml:space="preserve">. в сборнике </w:t>
      </w:r>
      <w:r w:rsidRPr="00E35318">
        <w:rPr>
          <w:rFonts w:eastAsia="Times New Roman" w:cs="Times New Roman"/>
          <w:szCs w:val="28"/>
          <w:lang w:val="en-US" w:eastAsia="ru-RU"/>
        </w:rPr>
        <w:t>P</w:t>
      </w:r>
      <w:r w:rsidRPr="00E35318">
        <w:rPr>
          <w:rFonts w:eastAsia="Times New Roman" w:cs="Times New Roman"/>
          <w:szCs w:val="28"/>
          <w:lang w:eastAsia="ru-RU"/>
        </w:rPr>
        <w:t>.</w:t>
      </w:r>
      <w:r w:rsidRPr="00E35318">
        <w:rPr>
          <w:rFonts w:eastAsia="Times New Roman" w:cs="Times New Roman"/>
          <w:szCs w:val="28"/>
          <w:lang w:val="en-US" w:eastAsia="ru-RU"/>
        </w:rPr>
        <w:t>K</w:t>
      </w:r>
      <w:r w:rsidRPr="00E35318">
        <w:rPr>
          <w:rFonts w:eastAsia="Times New Roman" w:cs="Times New Roman"/>
          <w:szCs w:val="28"/>
          <w:lang w:eastAsia="ru-RU"/>
        </w:rPr>
        <w:t>.</w:t>
      </w:r>
      <w:r w:rsidRPr="00E35318">
        <w:rPr>
          <w:rFonts w:eastAsia="Times New Roman" w:cs="Times New Roman"/>
          <w:szCs w:val="28"/>
          <w:lang w:val="en-US" w:eastAsia="ru-RU"/>
        </w:rPr>
        <w:t>O</w:t>
      </w:r>
      <w:r w:rsidRPr="00E35318">
        <w:rPr>
          <w:rFonts w:eastAsia="Times New Roman" w:cs="Times New Roman"/>
          <w:szCs w:val="28"/>
          <w:lang w:eastAsia="ru-RU"/>
        </w:rPr>
        <w:t>.</w:t>
      </w:r>
      <w:r w:rsidRPr="00E35318">
        <w:rPr>
          <w:rFonts w:eastAsia="Times New Roman" w:cs="Times New Roman"/>
          <w:szCs w:val="28"/>
          <w:lang w:val="en-US" w:eastAsia="ru-RU"/>
        </w:rPr>
        <w:t>P</w:t>
      </w:r>
      <w:r w:rsidRPr="00E35318">
        <w:rPr>
          <w:rFonts w:eastAsia="Times New Roman" w:cs="Times New Roman"/>
          <w:szCs w:val="28"/>
          <w:lang w:eastAsia="ru-RU"/>
        </w:rPr>
        <w:t xml:space="preserve">. появляется новая информация о состоянии </w:t>
      </w:r>
      <w:proofErr w:type="spellStart"/>
      <w:r w:rsidRPr="00E35318">
        <w:rPr>
          <w:rFonts w:eastAsia="Times New Roman" w:cs="Times New Roman"/>
          <w:szCs w:val="28"/>
          <w:lang w:eastAsia="ru-RU"/>
        </w:rPr>
        <w:t>оз.Свитязь</w:t>
      </w:r>
      <w:proofErr w:type="spellEnd"/>
      <w:r w:rsidRPr="00E35318">
        <w:rPr>
          <w:rFonts w:eastAsia="Times New Roman" w:cs="Times New Roman"/>
          <w:szCs w:val="28"/>
          <w:lang w:eastAsia="ru-RU"/>
        </w:rPr>
        <w:t xml:space="preserve"> и решения её проблем. </w:t>
      </w:r>
      <w:proofErr w:type="spellStart"/>
      <w:r w:rsidRPr="00E35318">
        <w:rPr>
          <w:rFonts w:eastAsia="Times New Roman" w:cs="Times New Roman"/>
          <w:szCs w:val="28"/>
          <w:lang w:eastAsia="ru-RU"/>
        </w:rPr>
        <w:t>В.Кулеша</w:t>
      </w:r>
      <w:proofErr w:type="spellEnd"/>
      <w:r w:rsidRPr="00E35318">
        <w:rPr>
          <w:rFonts w:eastAsia="Times New Roman" w:cs="Times New Roman"/>
          <w:szCs w:val="28"/>
          <w:lang w:eastAsia="ru-RU"/>
        </w:rPr>
        <w:t xml:space="preserve"> (</w:t>
      </w:r>
      <w:r w:rsidRPr="00E35318">
        <w:rPr>
          <w:rFonts w:eastAsia="Times New Roman" w:cs="Times New Roman"/>
          <w:szCs w:val="28"/>
          <w:lang w:val="en-US" w:eastAsia="ru-RU"/>
        </w:rPr>
        <w:t>W</w:t>
      </w:r>
      <w:r w:rsidRPr="00E35318">
        <w:rPr>
          <w:rFonts w:eastAsia="Times New Roman" w:cs="Times New Roman"/>
          <w:szCs w:val="28"/>
          <w:lang w:eastAsia="ru-RU"/>
        </w:rPr>
        <w:t>.</w:t>
      </w:r>
      <w:proofErr w:type="spellStart"/>
      <w:r w:rsidRPr="00E35318">
        <w:rPr>
          <w:rFonts w:eastAsia="Times New Roman" w:cs="Times New Roman"/>
          <w:szCs w:val="28"/>
          <w:lang w:val="en-US" w:eastAsia="ru-RU"/>
        </w:rPr>
        <w:t>Kulesza</w:t>
      </w:r>
      <w:proofErr w:type="spellEnd"/>
      <w:r w:rsidRPr="00E35318">
        <w:rPr>
          <w:rFonts w:eastAsia="Times New Roman" w:cs="Times New Roman"/>
          <w:szCs w:val="28"/>
          <w:lang w:eastAsia="ru-RU"/>
        </w:rPr>
        <w:t xml:space="preserve">) в разделе актуальных новостей описывает своё посещение </w:t>
      </w:r>
      <w:proofErr w:type="spellStart"/>
      <w:r w:rsidRPr="00E35318">
        <w:rPr>
          <w:rFonts w:eastAsia="Times New Roman" w:cs="Times New Roman"/>
          <w:szCs w:val="28"/>
          <w:lang w:eastAsia="ru-RU"/>
        </w:rPr>
        <w:t>Свитязи</w:t>
      </w:r>
      <w:proofErr w:type="spellEnd"/>
      <w:r w:rsidRPr="00E35318">
        <w:rPr>
          <w:rFonts w:eastAsia="Times New Roman" w:cs="Times New Roman"/>
          <w:szCs w:val="28"/>
          <w:lang w:eastAsia="ru-RU"/>
        </w:rPr>
        <w:t xml:space="preserve">. Он </w:t>
      </w:r>
      <w:r w:rsidRPr="00E35318">
        <w:rPr>
          <w:rFonts w:eastAsia="Times New Roman" w:cs="Times New Roman"/>
          <w:szCs w:val="28"/>
          <w:lang w:eastAsia="ru-RU"/>
        </w:rPr>
        <w:lastRenderedPageBreak/>
        <w:t xml:space="preserve">констатирует факт улучшения экологического состояния озера, органичное вхождение в экосистему дома общества краеведов. Уделяет особое внимание вкладу, который под опекой делегата Государственного совета охраны природы </w:t>
      </w:r>
      <w:proofErr w:type="spellStart"/>
      <w:r w:rsidRPr="00E35318">
        <w:rPr>
          <w:rFonts w:eastAsia="Times New Roman" w:cs="Times New Roman"/>
          <w:szCs w:val="28"/>
          <w:lang w:eastAsia="ru-RU"/>
        </w:rPr>
        <w:t>К.Карповича</w:t>
      </w:r>
      <w:proofErr w:type="spellEnd"/>
      <w:r w:rsidRPr="00E35318">
        <w:rPr>
          <w:rFonts w:eastAsia="Times New Roman" w:cs="Times New Roman"/>
          <w:szCs w:val="28"/>
          <w:lang w:eastAsia="ru-RU"/>
        </w:rPr>
        <w:t xml:space="preserve"> сделал инженер </w:t>
      </w:r>
      <w:proofErr w:type="spellStart"/>
      <w:r w:rsidRPr="00E35318">
        <w:rPr>
          <w:rFonts w:eastAsia="Times New Roman" w:cs="Times New Roman"/>
          <w:szCs w:val="28"/>
          <w:lang w:eastAsia="ru-RU"/>
        </w:rPr>
        <w:t>Пузыновский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Puzynowski</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надлесничий</w:t>
      </w:r>
      <w:proofErr w:type="spellEnd"/>
      <w:r w:rsidRPr="00E35318">
        <w:rPr>
          <w:rFonts w:eastAsia="Times New Roman" w:cs="Times New Roman"/>
          <w:szCs w:val="28"/>
          <w:lang w:eastAsia="ru-RU"/>
        </w:rPr>
        <w:t xml:space="preserve"> Новогрудский. Именно в его ведении находились государственные территории вокруг </w:t>
      </w:r>
      <w:proofErr w:type="spellStart"/>
      <w:r w:rsidRPr="00E35318">
        <w:rPr>
          <w:rFonts w:eastAsia="Times New Roman" w:cs="Times New Roman"/>
          <w:szCs w:val="28"/>
          <w:lang w:eastAsia="ru-RU"/>
        </w:rPr>
        <w:t>Свитязи</w:t>
      </w:r>
      <w:proofErr w:type="spellEnd"/>
      <w:r w:rsidRPr="00E35318">
        <w:rPr>
          <w:rFonts w:eastAsia="Times New Roman" w:cs="Times New Roman"/>
          <w:szCs w:val="28"/>
          <w:lang w:eastAsia="ru-RU"/>
        </w:rPr>
        <w:t xml:space="preserve">. Однако, также отмечается озабоченность тем, что часть территории все равно находится в частных руках (p. </w:t>
      </w:r>
      <w:proofErr w:type="spellStart"/>
      <w:r w:rsidRPr="00E35318">
        <w:rPr>
          <w:rFonts w:eastAsia="Times New Roman" w:cs="Times New Roman"/>
          <w:szCs w:val="28"/>
          <w:lang w:eastAsia="ru-RU"/>
        </w:rPr>
        <w:t>Puszkarski</w:t>
      </w:r>
      <w:proofErr w:type="spellEnd"/>
      <w:r w:rsidRPr="00E35318">
        <w:rPr>
          <w:rFonts w:eastAsia="Times New Roman" w:cs="Times New Roman"/>
          <w:szCs w:val="28"/>
          <w:lang w:eastAsia="ru-RU"/>
        </w:rPr>
        <w:t>). Таким образом, получается, что к 1928 году ещё не вся территория вокруг озера находится под государственной охраной [9, S 129].</w:t>
      </w:r>
    </w:p>
    <w:p w14:paraId="1F4C4591"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Подтверждением этого является напечатанное в этом же сборнике письмо от 25 февраля </w:t>
      </w:r>
      <w:smartTag w:uri="urn:schemas-microsoft-com:office:smarttags" w:element="metricconverter">
        <w:smartTagPr>
          <w:attr w:name="ProductID" w:val="1928 г"/>
        </w:smartTagPr>
        <w:r w:rsidRPr="00E35318">
          <w:rPr>
            <w:rFonts w:eastAsia="Times New Roman" w:cs="Times New Roman"/>
            <w:szCs w:val="28"/>
            <w:lang w:eastAsia="ru-RU"/>
          </w:rPr>
          <w:t>1928 г</w:t>
        </w:r>
      </w:smartTag>
      <w:r w:rsidRPr="00E35318">
        <w:rPr>
          <w:rFonts w:eastAsia="Times New Roman" w:cs="Times New Roman"/>
          <w:szCs w:val="28"/>
          <w:lang w:eastAsia="ru-RU"/>
        </w:rPr>
        <w:t xml:space="preserve">. Воеводы </w:t>
      </w:r>
      <w:proofErr w:type="spellStart"/>
      <w:r w:rsidRPr="00E35318">
        <w:rPr>
          <w:rFonts w:eastAsia="Times New Roman" w:cs="Times New Roman"/>
          <w:szCs w:val="28"/>
          <w:lang w:eastAsia="ru-RU"/>
        </w:rPr>
        <w:t>Новогрудсого</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Wojewoda</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Nowogródzki</w:t>
      </w:r>
      <w:proofErr w:type="spellEnd"/>
      <w:r w:rsidRPr="00E35318">
        <w:rPr>
          <w:rFonts w:eastAsia="Times New Roman" w:cs="Times New Roman"/>
          <w:szCs w:val="28"/>
          <w:lang w:eastAsia="ru-RU"/>
        </w:rPr>
        <w:t xml:space="preserve">. L. </w:t>
      </w:r>
      <w:proofErr w:type="spellStart"/>
      <w:r w:rsidRPr="00E35318">
        <w:rPr>
          <w:rFonts w:eastAsia="Times New Roman" w:cs="Times New Roman"/>
          <w:szCs w:val="28"/>
          <w:lang w:eastAsia="ru-RU"/>
        </w:rPr>
        <w:t>Dz</w:t>
      </w:r>
      <w:proofErr w:type="spellEnd"/>
      <w:r w:rsidRPr="00E35318">
        <w:rPr>
          <w:rFonts w:eastAsia="Times New Roman" w:cs="Times New Roman"/>
          <w:szCs w:val="28"/>
          <w:lang w:eastAsia="ru-RU"/>
        </w:rPr>
        <w:t xml:space="preserve">. 1020/R. III. </w:t>
      </w:r>
      <w:proofErr w:type="spellStart"/>
      <w:r w:rsidRPr="00E35318">
        <w:rPr>
          <w:rFonts w:eastAsia="Times New Roman" w:cs="Times New Roman"/>
          <w:szCs w:val="28"/>
          <w:lang w:eastAsia="ru-RU"/>
        </w:rPr>
        <w:t>Da</w:t>
      </w:r>
      <w:proofErr w:type="spellEnd"/>
      <w:r w:rsidRPr="00E35318">
        <w:rPr>
          <w:rFonts w:eastAsia="Times New Roman" w:cs="Times New Roman"/>
          <w:szCs w:val="28"/>
          <w:lang w:eastAsia="ru-RU"/>
        </w:rPr>
        <w:t xml:space="preserve">. 25 </w:t>
      </w:r>
      <w:proofErr w:type="spellStart"/>
      <w:r w:rsidRPr="00E35318">
        <w:rPr>
          <w:rFonts w:eastAsia="Times New Roman" w:cs="Times New Roman"/>
          <w:szCs w:val="28"/>
          <w:lang w:eastAsia="ru-RU"/>
        </w:rPr>
        <w:t>lutego</w:t>
      </w:r>
      <w:proofErr w:type="spellEnd"/>
      <w:r w:rsidRPr="00E35318">
        <w:rPr>
          <w:rFonts w:eastAsia="Times New Roman" w:cs="Times New Roman"/>
          <w:szCs w:val="28"/>
          <w:lang w:eastAsia="ru-RU"/>
        </w:rPr>
        <w:t xml:space="preserve"> 1928 r. </w:t>
      </w:r>
      <w:proofErr w:type="spellStart"/>
      <w:r w:rsidRPr="00E35318">
        <w:rPr>
          <w:rFonts w:eastAsia="Times New Roman" w:cs="Times New Roman"/>
          <w:szCs w:val="28"/>
          <w:lang w:eastAsia="ru-RU"/>
        </w:rPr>
        <w:t>Nowogródek</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Uznanie</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lasu</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za</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ochronny</w:t>
      </w:r>
      <w:proofErr w:type="spellEnd"/>
      <w:r w:rsidRPr="00E35318">
        <w:rPr>
          <w:rFonts w:eastAsia="Times New Roman" w:cs="Times New Roman"/>
          <w:szCs w:val="28"/>
          <w:lang w:eastAsia="ru-RU"/>
        </w:rPr>
        <w:t xml:space="preserve">) к панне Пушкарской, владелице имения Песчанка– </w:t>
      </w:r>
      <w:proofErr w:type="spellStart"/>
      <w:r w:rsidRPr="00E35318">
        <w:rPr>
          <w:rFonts w:eastAsia="Times New Roman" w:cs="Times New Roman"/>
          <w:szCs w:val="28"/>
          <w:lang w:eastAsia="ru-RU"/>
        </w:rPr>
        <w:t>Ситязь</w:t>
      </w:r>
      <w:proofErr w:type="spellEnd"/>
      <w:r w:rsidRPr="00E35318">
        <w:rPr>
          <w:rFonts w:eastAsia="Times New Roman" w:cs="Times New Roman"/>
          <w:szCs w:val="28"/>
          <w:lang w:eastAsia="ru-RU"/>
        </w:rPr>
        <w:t xml:space="preserve"> с уведомлением о признании всех лесов вокруг озера охраняемыми. </w:t>
      </w:r>
    </w:p>
    <w:p w14:paraId="4C158332"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В письме сообщается, что на основании решения министра (</w:t>
      </w:r>
      <w:r w:rsidRPr="00E35318">
        <w:rPr>
          <w:rFonts w:eastAsia="Times New Roman" w:cs="Times New Roman"/>
          <w:szCs w:val="28"/>
          <w:lang w:val="pl-PL" w:eastAsia="ru-RU"/>
        </w:rPr>
        <w:t>Ministr</w:t>
      </w:r>
      <w:r w:rsidRPr="00E35318">
        <w:rPr>
          <w:rFonts w:eastAsia="Times New Roman" w:cs="Times New Roman"/>
          <w:szCs w:val="28"/>
          <w:lang w:eastAsia="ru-RU"/>
        </w:rPr>
        <w:t xml:space="preserve"> </w:t>
      </w:r>
      <w:r w:rsidRPr="00E35318">
        <w:rPr>
          <w:rFonts w:eastAsia="Times New Roman" w:cs="Times New Roman"/>
          <w:szCs w:val="28"/>
          <w:lang w:val="pl-PL" w:eastAsia="ru-RU"/>
        </w:rPr>
        <w:t>Wyzna</w:t>
      </w:r>
      <w:r w:rsidRPr="00E35318">
        <w:rPr>
          <w:rFonts w:eastAsia="Times New Roman" w:cs="Times New Roman"/>
          <w:szCs w:val="28"/>
          <w:lang w:eastAsia="ru-RU"/>
        </w:rPr>
        <w:t xml:space="preserve">ń </w:t>
      </w:r>
      <w:r w:rsidRPr="00E35318">
        <w:rPr>
          <w:rFonts w:eastAsia="Times New Roman" w:cs="Times New Roman"/>
          <w:szCs w:val="28"/>
          <w:lang w:val="pl-PL" w:eastAsia="ru-RU"/>
        </w:rPr>
        <w:t>Religijnych</w:t>
      </w:r>
      <w:r w:rsidRPr="00E35318">
        <w:rPr>
          <w:rFonts w:eastAsia="Times New Roman" w:cs="Times New Roman"/>
          <w:szCs w:val="28"/>
          <w:lang w:eastAsia="ru-RU"/>
        </w:rPr>
        <w:t xml:space="preserve"> </w:t>
      </w:r>
      <w:r w:rsidRPr="00E35318">
        <w:rPr>
          <w:rFonts w:eastAsia="Times New Roman" w:cs="Times New Roman"/>
          <w:szCs w:val="28"/>
          <w:lang w:val="pl-PL" w:eastAsia="ru-RU"/>
        </w:rPr>
        <w:t>i</w:t>
      </w:r>
      <w:r w:rsidRPr="00E35318">
        <w:rPr>
          <w:rFonts w:eastAsia="Times New Roman" w:cs="Times New Roman"/>
          <w:szCs w:val="28"/>
          <w:lang w:eastAsia="ru-RU"/>
        </w:rPr>
        <w:t xml:space="preserve"> </w:t>
      </w:r>
      <w:r w:rsidRPr="00E35318">
        <w:rPr>
          <w:rFonts w:eastAsia="Times New Roman" w:cs="Times New Roman"/>
          <w:szCs w:val="28"/>
          <w:lang w:val="pl-PL" w:eastAsia="ru-RU"/>
        </w:rPr>
        <w:t>O</w:t>
      </w:r>
      <w:r w:rsidRPr="00E35318">
        <w:rPr>
          <w:rFonts w:eastAsia="Times New Roman" w:cs="Times New Roman"/>
          <w:szCs w:val="28"/>
          <w:lang w:eastAsia="ru-RU"/>
        </w:rPr>
        <w:t>ś</w:t>
      </w:r>
      <w:r w:rsidRPr="00E35318">
        <w:rPr>
          <w:rFonts w:eastAsia="Times New Roman" w:cs="Times New Roman"/>
          <w:szCs w:val="28"/>
          <w:lang w:val="pl-PL" w:eastAsia="ru-RU"/>
        </w:rPr>
        <w:t>wiecenia</w:t>
      </w:r>
      <w:r w:rsidRPr="00E35318">
        <w:rPr>
          <w:rFonts w:eastAsia="Times New Roman" w:cs="Times New Roman"/>
          <w:szCs w:val="28"/>
          <w:lang w:eastAsia="ru-RU"/>
        </w:rPr>
        <w:t xml:space="preserve"> </w:t>
      </w:r>
      <w:r w:rsidRPr="00E35318">
        <w:rPr>
          <w:rFonts w:eastAsia="Times New Roman" w:cs="Times New Roman"/>
          <w:szCs w:val="28"/>
          <w:lang w:val="pl-PL" w:eastAsia="ru-RU"/>
        </w:rPr>
        <w:t>Publicznego</w:t>
      </w:r>
      <w:r w:rsidRPr="00E35318">
        <w:rPr>
          <w:rFonts w:eastAsia="Times New Roman" w:cs="Times New Roman"/>
          <w:szCs w:val="28"/>
          <w:lang w:eastAsia="ru-RU"/>
        </w:rPr>
        <w:t xml:space="preserve">) от 19.01.1928 г. «О признании леса имения Песчанка –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за охраняемый», после выслушивания представителя Пушкарской 20.02.1928 г., опираясь на указ президента Польши от 24.06.</w:t>
      </w:r>
      <w:r w:rsidRPr="00E35318">
        <w:rPr>
          <w:rFonts w:eastAsia="Times New Roman" w:cs="Times New Roman"/>
          <w:sz w:val="24"/>
          <w:szCs w:val="24"/>
          <w:lang w:eastAsia="ru-RU"/>
        </w:rPr>
        <w:t xml:space="preserve"> </w:t>
      </w:r>
      <w:smartTag w:uri="urn:schemas-microsoft-com:office:smarttags" w:element="metricconverter">
        <w:smartTagPr>
          <w:attr w:name="ProductID" w:val="1927 г"/>
        </w:smartTagPr>
        <w:r w:rsidRPr="00E35318">
          <w:rPr>
            <w:rFonts w:eastAsia="Times New Roman" w:cs="Times New Roman"/>
            <w:szCs w:val="28"/>
            <w:lang w:eastAsia="ru-RU"/>
          </w:rPr>
          <w:t>1927 г</w:t>
        </w:r>
      </w:smartTag>
      <w:r w:rsidRPr="00E35318">
        <w:rPr>
          <w:rFonts w:eastAsia="Times New Roman" w:cs="Times New Roman"/>
          <w:szCs w:val="28"/>
          <w:lang w:eastAsia="ru-RU"/>
        </w:rPr>
        <w:t xml:space="preserve">. Воевода принимает решение: лес принадлежащий фольварку Песчанка –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площадью </w:t>
      </w:r>
      <w:smartTag w:uri="urn:schemas-microsoft-com:office:smarttags" w:element="metricconverter">
        <w:smartTagPr>
          <w:attr w:name="ProductID" w:val="120 га"/>
        </w:smartTagPr>
        <w:r w:rsidRPr="00E35318">
          <w:rPr>
            <w:rFonts w:eastAsia="Times New Roman" w:cs="Times New Roman"/>
            <w:szCs w:val="28"/>
            <w:lang w:eastAsia="ru-RU"/>
          </w:rPr>
          <w:t>120 га</w:t>
        </w:r>
      </w:smartTag>
      <w:r w:rsidRPr="00E35318">
        <w:rPr>
          <w:rFonts w:eastAsia="Times New Roman" w:cs="Times New Roman"/>
          <w:szCs w:val="28"/>
          <w:lang w:eastAsia="ru-RU"/>
        </w:rPr>
        <w:t xml:space="preserve">. признать за охраняемый. Далее прописывались охранные правила. Также указывалось, что панна Пушкарская может обжаловать решение [8, S 94]. </w:t>
      </w:r>
    </w:p>
    <w:p w14:paraId="705705DB"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 ежегоднике </w:t>
      </w:r>
      <w:r w:rsidRPr="00E35318">
        <w:rPr>
          <w:rFonts w:eastAsia="Times New Roman" w:cs="Times New Roman"/>
          <w:szCs w:val="28"/>
          <w:lang w:val="en-US" w:eastAsia="ru-RU"/>
        </w:rPr>
        <w:t>P</w:t>
      </w:r>
      <w:r w:rsidRPr="00E35318">
        <w:rPr>
          <w:rFonts w:eastAsia="Times New Roman" w:cs="Times New Roman"/>
          <w:szCs w:val="28"/>
          <w:lang w:eastAsia="ru-RU"/>
        </w:rPr>
        <w:t>.</w:t>
      </w:r>
      <w:r w:rsidRPr="00E35318">
        <w:rPr>
          <w:rFonts w:eastAsia="Times New Roman" w:cs="Times New Roman"/>
          <w:szCs w:val="28"/>
          <w:lang w:val="en-US" w:eastAsia="ru-RU"/>
        </w:rPr>
        <w:t>K</w:t>
      </w:r>
      <w:r w:rsidRPr="00E35318">
        <w:rPr>
          <w:rFonts w:eastAsia="Times New Roman" w:cs="Times New Roman"/>
          <w:szCs w:val="28"/>
          <w:lang w:eastAsia="ru-RU"/>
        </w:rPr>
        <w:t>.</w:t>
      </w:r>
      <w:r w:rsidRPr="00E35318">
        <w:rPr>
          <w:rFonts w:eastAsia="Times New Roman" w:cs="Times New Roman"/>
          <w:szCs w:val="28"/>
          <w:lang w:val="en-US" w:eastAsia="ru-RU"/>
        </w:rPr>
        <w:t>O</w:t>
      </w:r>
      <w:r w:rsidRPr="00E35318">
        <w:rPr>
          <w:rFonts w:eastAsia="Times New Roman" w:cs="Times New Roman"/>
          <w:szCs w:val="28"/>
          <w:lang w:eastAsia="ru-RU"/>
        </w:rPr>
        <w:t>.</w:t>
      </w:r>
      <w:r w:rsidRPr="00E35318">
        <w:rPr>
          <w:rFonts w:eastAsia="Times New Roman" w:cs="Times New Roman"/>
          <w:szCs w:val="28"/>
          <w:lang w:val="en-US" w:eastAsia="ru-RU"/>
        </w:rPr>
        <w:t>P</w:t>
      </w:r>
      <w:r w:rsidRPr="00E35318">
        <w:rPr>
          <w:rFonts w:eastAsia="Times New Roman" w:cs="Times New Roman"/>
          <w:szCs w:val="28"/>
          <w:lang w:eastAsia="ru-RU"/>
        </w:rPr>
        <w:t xml:space="preserve">. за 1931 год мы нашли информацию, где были указаны новые подробности попыток ввести природоохранный режим на территории вокруг озера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еще в период вхождения Гродненского региона в состав Российской империи [10, S 207-208]. </w:t>
      </w:r>
    </w:p>
    <w:p w14:paraId="55888397"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Обращения в Минское общество любителей природоведенья и археологии были написаны Б.А. Данейко (B. A. </w:t>
      </w:r>
      <w:proofErr w:type="spellStart"/>
      <w:r w:rsidRPr="00E35318">
        <w:rPr>
          <w:rFonts w:eastAsia="Times New Roman" w:cs="Times New Roman"/>
          <w:szCs w:val="28"/>
          <w:lang w:eastAsia="ru-RU"/>
        </w:rPr>
        <w:t>Danejko</w:t>
      </w:r>
      <w:proofErr w:type="spellEnd"/>
      <w:r w:rsidRPr="00E35318">
        <w:rPr>
          <w:rFonts w:eastAsia="Times New Roman" w:cs="Times New Roman"/>
          <w:szCs w:val="28"/>
          <w:lang w:eastAsia="ru-RU"/>
        </w:rPr>
        <w:t xml:space="preserve">). Свою компанию он начал еще в декабре 1912 года написав первое обращение «Озеро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и охрана памятников природы». В этом обращении он описывает ценность озера как природную, так и культурную. Прежде всего, он останавливается на экологических проблемах. Самых важных выделяет две. Первая - это тотальная рубка вековых деревьев и полное уничтожение старинного парка. Второе - это безграмотное применение хозяйственных приёмов при запуске мельницы, когда между речкой и озером прорыли канал для работы мельницы, но вода пошла с таким напором, что снесла мельницу и затопила окрестные угодья. Самое страшное, по мнению автора, что это действие снизило уровень воды в оз.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на </w:t>
      </w:r>
      <w:smartTag w:uri="urn:schemas-microsoft-com:office:smarttags" w:element="metricconverter">
        <w:smartTagPr>
          <w:attr w:name="ProductID" w:val="2 м"/>
        </w:smartTagPr>
        <w:r w:rsidRPr="00E35318">
          <w:rPr>
            <w:rFonts w:eastAsia="Times New Roman" w:cs="Times New Roman"/>
            <w:szCs w:val="28"/>
            <w:lang w:eastAsia="ru-RU"/>
          </w:rPr>
          <w:t>2 м</w:t>
        </w:r>
      </w:smartTag>
      <w:r w:rsidRPr="00E35318">
        <w:rPr>
          <w:rFonts w:eastAsia="Times New Roman" w:cs="Times New Roman"/>
          <w:szCs w:val="28"/>
          <w:lang w:eastAsia="ru-RU"/>
        </w:rPr>
        <w:t xml:space="preserve">. [10, S 207-208]. </w:t>
      </w:r>
    </w:p>
    <w:p w14:paraId="712D1A62"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Письмо содействовало положительным моментам в деле сохранения озера. Государственный лесничий Козырев добился в </w:t>
      </w:r>
      <w:proofErr w:type="spellStart"/>
      <w:r w:rsidRPr="00E35318">
        <w:rPr>
          <w:rFonts w:eastAsia="Times New Roman" w:cs="Times New Roman"/>
          <w:szCs w:val="28"/>
          <w:lang w:eastAsia="ru-RU"/>
        </w:rPr>
        <w:t>г.Минске</w:t>
      </w:r>
      <w:proofErr w:type="spellEnd"/>
      <w:r w:rsidRPr="00E35318">
        <w:rPr>
          <w:rFonts w:eastAsia="Times New Roman" w:cs="Times New Roman"/>
          <w:szCs w:val="28"/>
          <w:lang w:eastAsia="ru-RU"/>
        </w:rPr>
        <w:t xml:space="preserve"> признания прибрежных лесов охраняемыми для поддержания водного режима озера. </w:t>
      </w:r>
      <w:r w:rsidRPr="00E35318">
        <w:rPr>
          <w:rFonts w:eastAsia="Times New Roman" w:cs="Times New Roman"/>
          <w:szCs w:val="28"/>
          <w:lang w:eastAsia="ru-RU"/>
        </w:rPr>
        <w:lastRenderedPageBreak/>
        <w:t xml:space="preserve">Вырубка деревьев прекратилась. Правда, действовал он недолго. Владельцы земель, использовав свои связи, отозвали это решение, и уничтожение озера продолжилось. Поэтому Данейко 15 декабря 1913 года пишет ещё одно обращение(меморандум) о помощи в остановке тотальной рубки лесов вокруг </w:t>
      </w:r>
      <w:proofErr w:type="spellStart"/>
      <w:r w:rsidRPr="00E35318">
        <w:rPr>
          <w:rFonts w:eastAsia="Times New Roman" w:cs="Times New Roman"/>
          <w:szCs w:val="28"/>
          <w:lang w:eastAsia="ru-RU"/>
        </w:rPr>
        <w:t>Свитязи</w:t>
      </w:r>
      <w:proofErr w:type="spellEnd"/>
      <w:r w:rsidRPr="00E35318">
        <w:rPr>
          <w:rFonts w:eastAsia="Times New Roman" w:cs="Times New Roman"/>
          <w:szCs w:val="28"/>
          <w:lang w:eastAsia="ru-RU"/>
        </w:rPr>
        <w:t xml:space="preserve"> [10, S 207-208]. На данный момент реакция на это письмо нам не известна. Но можно предположить, что первая мировая война не позволила остановить уничтожение уникальной экосистемы. </w:t>
      </w:r>
    </w:p>
    <w:p w14:paraId="6A5A1C55" w14:textId="77777777" w:rsidR="00F11196" w:rsidRPr="00E35318" w:rsidRDefault="00F11196" w:rsidP="00A00B2B">
      <w:pPr>
        <w:ind w:firstLine="709"/>
        <w:jc w:val="both"/>
        <w:rPr>
          <w:rFonts w:eastAsia="Times New Roman" w:cs="Times New Roman"/>
          <w:szCs w:val="28"/>
          <w:lang w:eastAsia="ru-RU"/>
        </w:rPr>
      </w:pPr>
      <w:r w:rsidRPr="00E35318">
        <w:rPr>
          <w:rFonts w:eastAsia="Times New Roman" w:cs="Times New Roman"/>
          <w:szCs w:val="28"/>
          <w:lang w:eastAsia="ru-RU"/>
        </w:rPr>
        <w:t xml:space="preserve">В контексте нашей работы очень важным является тот факт, что в феврале 1928 году оз.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и окрестные леса получили </w:t>
      </w:r>
      <w:proofErr w:type="spellStart"/>
      <w:r w:rsidRPr="00E35318">
        <w:rPr>
          <w:rFonts w:eastAsia="Times New Roman" w:cs="Times New Roman"/>
          <w:szCs w:val="28"/>
          <w:lang w:eastAsia="ru-RU"/>
        </w:rPr>
        <w:t>стату</w:t>
      </w:r>
      <w:proofErr w:type="spellEnd"/>
      <w:r w:rsidRPr="00E35318">
        <w:rPr>
          <w:rFonts w:eastAsia="Times New Roman" w:cs="Times New Roman"/>
          <w:szCs w:val="28"/>
          <w:lang w:val="en-US" w:eastAsia="ru-RU"/>
        </w:rPr>
        <w:t>c</w:t>
      </w:r>
      <w:r w:rsidRPr="00E35318">
        <w:rPr>
          <w:rFonts w:eastAsia="Times New Roman" w:cs="Times New Roman"/>
          <w:szCs w:val="28"/>
          <w:lang w:eastAsia="ru-RU"/>
        </w:rPr>
        <w:t xml:space="preserve"> резервата, но борьба за озеро не закончилась. Владельцы (Пушкарские) не хотели отдавать земли и само озеро и подавали не однократно апелляции (пример: апелляция от 24 сентября1931), которые откланялись. Поэтому 30 января </w:t>
      </w:r>
      <w:smartTag w:uri="urn:schemas-microsoft-com:office:smarttags" w:element="metricconverter">
        <w:smartTagPr>
          <w:attr w:name="ProductID" w:val="1931 г"/>
        </w:smartTagPr>
        <w:r w:rsidRPr="00E35318">
          <w:rPr>
            <w:rFonts w:eastAsia="Times New Roman" w:cs="Times New Roman"/>
            <w:szCs w:val="28"/>
            <w:lang w:eastAsia="ru-RU"/>
          </w:rPr>
          <w:t>1931 г</w:t>
        </w:r>
      </w:smartTag>
      <w:r w:rsidRPr="00E35318">
        <w:rPr>
          <w:rFonts w:eastAsia="Times New Roman" w:cs="Times New Roman"/>
          <w:szCs w:val="28"/>
          <w:lang w:eastAsia="ru-RU"/>
        </w:rPr>
        <w:t xml:space="preserve">. появляется решение Новогрудского Воеводского Управления (L. </w:t>
      </w:r>
      <w:proofErr w:type="spellStart"/>
      <w:r w:rsidRPr="00E35318">
        <w:rPr>
          <w:rFonts w:eastAsia="Times New Roman" w:cs="Times New Roman"/>
          <w:szCs w:val="28"/>
          <w:lang w:eastAsia="ru-RU"/>
        </w:rPr>
        <w:t>dz</w:t>
      </w:r>
      <w:proofErr w:type="spellEnd"/>
      <w:r w:rsidRPr="00E35318">
        <w:rPr>
          <w:rFonts w:eastAsia="Times New Roman" w:cs="Times New Roman"/>
          <w:szCs w:val="28"/>
          <w:lang w:eastAsia="ru-RU"/>
        </w:rPr>
        <w:t xml:space="preserve">. 11.269/30) о подтверждении природоохранного статуса территорий помещиков Пушкарских[11, S 130].  </w:t>
      </w:r>
    </w:p>
    <w:p w14:paraId="1DFDD71A" w14:textId="77777777" w:rsidR="00A00B2B" w:rsidRPr="00E35318" w:rsidRDefault="00F11196" w:rsidP="00A00B2B">
      <w:pPr>
        <w:ind w:firstLine="709"/>
        <w:jc w:val="both"/>
        <w:rPr>
          <w:rFonts w:eastAsia="SimSun" w:cs="Times New Roman"/>
          <w:szCs w:val="28"/>
          <w:lang w:eastAsia="zh-CN"/>
        </w:rPr>
      </w:pPr>
      <w:r w:rsidRPr="00E35318">
        <w:rPr>
          <w:rFonts w:eastAsia="SimSun" w:cs="Times New Roman"/>
          <w:szCs w:val="28"/>
          <w:lang w:eastAsia="zh-CN"/>
        </w:rPr>
        <w:t xml:space="preserve">Данное противостояние продолжалось несколько лет и только </w:t>
      </w:r>
      <w:r w:rsidRPr="00E35318">
        <w:rPr>
          <w:rFonts w:eastAsia="Times New Roman" w:cs="Times New Roman"/>
          <w:szCs w:val="28"/>
          <w:lang w:eastAsia="ru-RU"/>
        </w:rPr>
        <w:t xml:space="preserve">29.10.1934 года вышло распоряжение президента II Речи </w:t>
      </w:r>
      <w:proofErr w:type="spellStart"/>
      <w:r w:rsidRPr="00E35318">
        <w:rPr>
          <w:rFonts w:eastAsia="Times New Roman" w:cs="Times New Roman"/>
          <w:szCs w:val="28"/>
          <w:lang w:eastAsia="ru-RU"/>
        </w:rPr>
        <w:t>Посополитой</w:t>
      </w:r>
      <w:proofErr w:type="spellEnd"/>
      <w:r w:rsidRPr="00E35318">
        <w:rPr>
          <w:rFonts w:eastAsia="Times New Roman" w:cs="Times New Roman"/>
          <w:szCs w:val="28"/>
          <w:lang w:eastAsia="ru-RU"/>
        </w:rPr>
        <w:t xml:space="preserve"> (</w:t>
      </w:r>
      <w:proofErr w:type="spellStart"/>
      <w:r w:rsidRPr="00E35318">
        <w:rPr>
          <w:rFonts w:eastAsia="Times New Roman" w:cs="Times New Roman"/>
          <w:szCs w:val="28"/>
          <w:lang w:eastAsia="ru-RU"/>
        </w:rPr>
        <w:t>Dz</w:t>
      </w:r>
      <w:proofErr w:type="spellEnd"/>
      <w:r w:rsidRPr="00E35318">
        <w:rPr>
          <w:rFonts w:eastAsia="Times New Roman" w:cs="Times New Roman"/>
          <w:szCs w:val="28"/>
          <w:lang w:eastAsia="ru-RU"/>
        </w:rPr>
        <w:t xml:space="preserve">. U. R. P. </w:t>
      </w:r>
      <w:proofErr w:type="spellStart"/>
      <w:r w:rsidRPr="00E35318">
        <w:rPr>
          <w:rFonts w:eastAsia="Times New Roman" w:cs="Times New Roman"/>
          <w:szCs w:val="28"/>
          <w:lang w:eastAsia="ru-RU"/>
        </w:rPr>
        <w:t>nr</w:t>
      </w:r>
      <w:proofErr w:type="spellEnd"/>
      <w:r w:rsidRPr="00E35318">
        <w:rPr>
          <w:rFonts w:eastAsia="Times New Roman" w:cs="Times New Roman"/>
          <w:szCs w:val="28"/>
          <w:lang w:eastAsia="ru-RU"/>
        </w:rPr>
        <w:t xml:space="preserve">. 95, </w:t>
      </w:r>
      <w:proofErr w:type="spellStart"/>
      <w:r w:rsidRPr="00E35318">
        <w:rPr>
          <w:rFonts w:eastAsia="Times New Roman" w:cs="Times New Roman"/>
          <w:szCs w:val="28"/>
          <w:lang w:eastAsia="ru-RU"/>
        </w:rPr>
        <w:t>poz</w:t>
      </w:r>
      <w:proofErr w:type="spellEnd"/>
      <w:r w:rsidRPr="00E35318">
        <w:rPr>
          <w:rFonts w:eastAsia="Times New Roman" w:cs="Times New Roman"/>
          <w:szCs w:val="28"/>
          <w:lang w:eastAsia="ru-RU"/>
        </w:rPr>
        <w:t xml:space="preserve">. 861), которое дало правовую основу для окончания данного процесса[12, S 211]. В отчете Дирекции государственных лесов в </w:t>
      </w:r>
      <w:proofErr w:type="spellStart"/>
      <w:r w:rsidRPr="00E35318">
        <w:rPr>
          <w:rFonts w:eastAsia="Times New Roman" w:cs="Times New Roman"/>
          <w:szCs w:val="28"/>
          <w:lang w:eastAsia="ru-RU"/>
        </w:rPr>
        <w:t>Беловежи</w:t>
      </w:r>
      <w:proofErr w:type="spellEnd"/>
      <w:r w:rsidRPr="00E35318">
        <w:rPr>
          <w:rFonts w:eastAsia="Times New Roman" w:cs="Times New Roman"/>
          <w:szCs w:val="28"/>
          <w:lang w:eastAsia="ru-RU"/>
        </w:rPr>
        <w:t xml:space="preserve"> за </w:t>
      </w:r>
      <w:smartTag w:uri="urn:schemas-microsoft-com:office:smarttags" w:element="metricconverter">
        <w:smartTagPr>
          <w:attr w:name="ProductID" w:val="1935 г"/>
        </w:smartTagPr>
        <w:r w:rsidRPr="00E35318">
          <w:rPr>
            <w:rFonts w:eastAsia="Times New Roman" w:cs="Times New Roman"/>
            <w:szCs w:val="28"/>
            <w:lang w:eastAsia="ru-RU"/>
          </w:rPr>
          <w:t>1935 г</w:t>
        </w:r>
      </w:smartTag>
      <w:r w:rsidRPr="00E35318">
        <w:rPr>
          <w:rFonts w:eastAsia="Times New Roman" w:cs="Times New Roman"/>
          <w:szCs w:val="28"/>
          <w:lang w:eastAsia="ru-RU"/>
        </w:rPr>
        <w:t xml:space="preserve">. сообщается факт окончательного выкупа государством в этом году большей части имения Песчанка и самого озера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[13, S 304]. Уже в отчете 1936 года дирекция сообщает, что акция по окончательному собиранию земель резервата закончилась к концу </w:t>
      </w:r>
      <w:smartTag w:uri="urn:schemas-microsoft-com:office:smarttags" w:element="metricconverter">
        <w:smartTagPr>
          <w:attr w:name="ProductID" w:val="1935 г"/>
        </w:smartTagPr>
        <w:r w:rsidRPr="00E35318">
          <w:rPr>
            <w:rFonts w:eastAsia="Times New Roman" w:cs="Times New Roman"/>
            <w:szCs w:val="28"/>
            <w:lang w:eastAsia="ru-RU"/>
          </w:rPr>
          <w:t>1935 г</w:t>
        </w:r>
      </w:smartTag>
      <w:r w:rsidRPr="00E35318">
        <w:rPr>
          <w:rFonts w:eastAsia="Times New Roman" w:cs="Times New Roman"/>
          <w:szCs w:val="28"/>
          <w:lang w:eastAsia="ru-RU"/>
        </w:rPr>
        <w:t>. А в 1936 году наконец-то удалось применить одинаковые подходы и приёмы управления ко всей охраняемой территории и принять 4 тысячи посетителей [14, S 234].</w:t>
      </w:r>
    </w:p>
    <w:p w14:paraId="2E31BB57" w14:textId="77777777" w:rsidR="00F11196" w:rsidRPr="00E35318" w:rsidRDefault="00F11196" w:rsidP="00A00B2B">
      <w:pPr>
        <w:ind w:firstLine="709"/>
        <w:jc w:val="both"/>
        <w:rPr>
          <w:rFonts w:eastAsia="SimSun" w:cs="Times New Roman"/>
          <w:szCs w:val="28"/>
          <w:lang w:eastAsia="zh-CN"/>
        </w:rPr>
      </w:pPr>
      <w:r w:rsidRPr="00E35318">
        <w:rPr>
          <w:rFonts w:eastAsia="Times New Roman" w:cs="Times New Roman"/>
          <w:szCs w:val="28"/>
          <w:lang w:eastAsia="ru-RU"/>
        </w:rPr>
        <w:t>В заключени</w:t>
      </w:r>
      <w:r w:rsidR="00A00B2B" w:rsidRPr="00E35318">
        <w:rPr>
          <w:rFonts w:eastAsia="Times New Roman" w:cs="Times New Roman"/>
          <w:szCs w:val="28"/>
          <w:lang w:eastAsia="ru-RU"/>
        </w:rPr>
        <w:t>е</w:t>
      </w:r>
      <w:r w:rsidRPr="00E35318">
        <w:rPr>
          <w:rFonts w:eastAsia="Times New Roman" w:cs="Times New Roman"/>
          <w:szCs w:val="28"/>
          <w:lang w:eastAsia="ru-RU"/>
        </w:rPr>
        <w:t xml:space="preserve"> хочется обратить внимание на два очень важных момента вытекающие из данного исследования. Первый: леса около озера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на территории </w:t>
      </w:r>
      <w:smartTag w:uri="urn:schemas-microsoft-com:office:smarttags" w:element="metricconverter">
        <w:smartTagPr>
          <w:attr w:name="ProductID" w:val="185 га"/>
        </w:smartTagPr>
        <w:r w:rsidRPr="00E35318">
          <w:rPr>
            <w:rFonts w:eastAsia="Times New Roman" w:cs="Times New Roman"/>
            <w:szCs w:val="28"/>
            <w:lang w:eastAsia="ru-RU"/>
          </w:rPr>
          <w:t>185 га</w:t>
        </w:r>
      </w:smartTag>
      <w:r w:rsidRPr="00E35318">
        <w:rPr>
          <w:rFonts w:eastAsia="Times New Roman" w:cs="Times New Roman"/>
          <w:szCs w:val="28"/>
          <w:lang w:eastAsia="ru-RU"/>
        </w:rPr>
        <w:t>. , и входящие в состав современного республиканского ландшафтного заказника «</w:t>
      </w:r>
      <w:proofErr w:type="spellStart"/>
      <w:r w:rsidRPr="00E35318">
        <w:rPr>
          <w:rFonts w:eastAsia="Times New Roman" w:cs="Times New Roman"/>
          <w:szCs w:val="28"/>
          <w:lang w:eastAsia="ru-RU"/>
        </w:rPr>
        <w:t>Свитязанский</w:t>
      </w:r>
      <w:proofErr w:type="spellEnd"/>
      <w:r w:rsidRPr="00E35318">
        <w:rPr>
          <w:rFonts w:eastAsia="Times New Roman" w:cs="Times New Roman"/>
          <w:szCs w:val="28"/>
          <w:lang w:eastAsia="ru-RU"/>
        </w:rPr>
        <w:t xml:space="preserve">» получили природоохранный статус в </w:t>
      </w:r>
      <w:smartTag w:uri="urn:schemas-microsoft-com:office:smarttags" w:element="metricconverter">
        <w:smartTagPr>
          <w:attr w:name="ProductID" w:val="1925 г"/>
        </w:smartTagPr>
        <w:r w:rsidRPr="00E35318">
          <w:rPr>
            <w:rFonts w:eastAsia="Times New Roman" w:cs="Times New Roman"/>
            <w:szCs w:val="28"/>
            <w:lang w:eastAsia="ru-RU"/>
          </w:rPr>
          <w:t>1925 г</w:t>
        </w:r>
      </w:smartTag>
      <w:r w:rsidRPr="00E35318">
        <w:rPr>
          <w:rFonts w:eastAsia="Times New Roman" w:cs="Times New Roman"/>
          <w:szCs w:val="28"/>
          <w:lang w:eastAsia="ru-RU"/>
        </w:rPr>
        <w:t xml:space="preserve">. Значит в </w:t>
      </w:r>
      <w:smartTag w:uri="urn:schemas-microsoft-com:office:smarttags" w:element="metricconverter">
        <w:smartTagPr>
          <w:attr w:name="ProductID" w:val="2025 г"/>
        </w:smartTagPr>
        <w:r w:rsidRPr="00E35318">
          <w:rPr>
            <w:rFonts w:eastAsia="Times New Roman" w:cs="Times New Roman"/>
            <w:szCs w:val="28"/>
            <w:lang w:eastAsia="ru-RU"/>
          </w:rPr>
          <w:t>2025 г</w:t>
        </w:r>
      </w:smartTag>
      <w:r w:rsidRPr="00E35318">
        <w:rPr>
          <w:rFonts w:eastAsia="Times New Roman" w:cs="Times New Roman"/>
          <w:szCs w:val="28"/>
          <w:lang w:eastAsia="ru-RU"/>
        </w:rPr>
        <w:t xml:space="preserve">. будет 100 лет с момента этого события. Второй момент: целиком само водное зеркало озера и береговая линия окончательно вошли в резерват в </w:t>
      </w:r>
      <w:smartTag w:uri="urn:schemas-microsoft-com:office:smarttags" w:element="metricconverter">
        <w:smartTagPr>
          <w:attr w:name="ProductID" w:val="1935 г"/>
        </w:smartTagPr>
        <w:r w:rsidRPr="00E35318">
          <w:rPr>
            <w:rFonts w:eastAsia="Times New Roman" w:cs="Times New Roman"/>
            <w:szCs w:val="28"/>
            <w:lang w:eastAsia="ru-RU"/>
          </w:rPr>
          <w:t>1935 г</w:t>
        </w:r>
      </w:smartTag>
      <w:r w:rsidRPr="00E35318">
        <w:rPr>
          <w:rFonts w:eastAsia="Times New Roman" w:cs="Times New Roman"/>
          <w:szCs w:val="28"/>
          <w:lang w:eastAsia="ru-RU"/>
        </w:rPr>
        <w:t xml:space="preserve">. В этом же году закончилось и территориальное формирование резервата. Поэтому в 2025 году будет 90 лет природоохранного статуса непосредственно самого озера и окончательного формирования первой природоохранной территории озера </w:t>
      </w:r>
      <w:proofErr w:type="spellStart"/>
      <w:r w:rsidRPr="00E35318">
        <w:rPr>
          <w:rFonts w:eastAsia="Times New Roman" w:cs="Times New Roman"/>
          <w:szCs w:val="28"/>
          <w:lang w:eastAsia="ru-RU"/>
        </w:rPr>
        <w:t>Свитязь</w:t>
      </w:r>
      <w:proofErr w:type="spellEnd"/>
      <w:r w:rsidRPr="00E35318">
        <w:rPr>
          <w:rFonts w:eastAsia="Times New Roman" w:cs="Times New Roman"/>
          <w:szCs w:val="28"/>
          <w:lang w:eastAsia="ru-RU"/>
        </w:rPr>
        <w:t xml:space="preserve">. </w:t>
      </w:r>
    </w:p>
    <w:p w14:paraId="44ECC99A" w14:textId="77777777" w:rsidR="00F11196" w:rsidRPr="00E35318" w:rsidRDefault="00F11196" w:rsidP="00FE7B33">
      <w:pPr>
        <w:jc w:val="both"/>
        <w:rPr>
          <w:rFonts w:eastAsia="Times New Roman" w:cs="Times New Roman"/>
          <w:szCs w:val="28"/>
          <w:lang w:eastAsia="ru-RU"/>
        </w:rPr>
      </w:pPr>
      <w:r w:rsidRPr="00E35318">
        <w:rPr>
          <w:rFonts w:eastAsia="Times New Roman" w:cs="Times New Roman"/>
          <w:szCs w:val="28"/>
          <w:lang w:eastAsia="ru-RU"/>
        </w:rPr>
        <w:t xml:space="preserve"> </w:t>
      </w:r>
    </w:p>
    <w:p w14:paraId="4AFF0059" w14:textId="77777777" w:rsidR="00F11196" w:rsidRPr="00E35318" w:rsidRDefault="00F11196" w:rsidP="00FE7B33">
      <w:pPr>
        <w:jc w:val="center"/>
        <w:outlineLvl w:val="0"/>
        <w:rPr>
          <w:rFonts w:eastAsia="Times New Roman" w:cs="Times New Roman"/>
          <w:b/>
          <w:bCs/>
          <w:i/>
          <w:sz w:val="24"/>
          <w:szCs w:val="24"/>
          <w:lang w:eastAsia="ru-RU"/>
        </w:rPr>
      </w:pPr>
      <w:r w:rsidRPr="00E35318">
        <w:rPr>
          <w:rFonts w:eastAsia="Times New Roman" w:cs="Times New Roman"/>
          <w:b/>
          <w:bCs/>
          <w:i/>
          <w:sz w:val="24"/>
          <w:szCs w:val="24"/>
          <w:lang w:eastAsia="ru-RU"/>
        </w:rPr>
        <w:t>Список использованных источников</w:t>
      </w:r>
    </w:p>
    <w:p w14:paraId="33BD2349"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eastAsia="ru-RU"/>
        </w:rPr>
      </w:pPr>
      <w:r w:rsidRPr="00E35318">
        <w:rPr>
          <w:rFonts w:eastAsia="Times New Roman" w:cs="Times New Roman"/>
          <w:iCs/>
          <w:sz w:val="24"/>
          <w:szCs w:val="24"/>
          <w:lang w:eastAsia="ru-RU"/>
        </w:rPr>
        <w:t xml:space="preserve">Семаков В.В. Беловежская пуща: 1902-2002/ </w:t>
      </w:r>
      <w:proofErr w:type="spellStart"/>
      <w:r w:rsidRPr="00E35318">
        <w:rPr>
          <w:rFonts w:eastAsia="Times New Roman" w:cs="Times New Roman"/>
          <w:iCs/>
          <w:sz w:val="24"/>
          <w:szCs w:val="24"/>
          <w:lang w:eastAsia="ru-RU"/>
        </w:rPr>
        <w:t>В.В.Семаков</w:t>
      </w:r>
      <w:proofErr w:type="spellEnd"/>
      <w:r w:rsidRPr="00E35318">
        <w:rPr>
          <w:rFonts w:eastAsia="Times New Roman" w:cs="Times New Roman"/>
          <w:iCs/>
          <w:sz w:val="24"/>
          <w:szCs w:val="24"/>
          <w:lang w:eastAsia="ru-RU"/>
        </w:rPr>
        <w:t xml:space="preserve">. – Мн.: </w:t>
      </w:r>
      <w:proofErr w:type="spellStart"/>
      <w:r w:rsidRPr="00E35318">
        <w:rPr>
          <w:rFonts w:eastAsia="Times New Roman" w:cs="Times New Roman"/>
          <w:iCs/>
          <w:sz w:val="24"/>
          <w:szCs w:val="24"/>
          <w:lang w:eastAsia="ru-RU"/>
        </w:rPr>
        <w:t>Ураджай</w:t>
      </w:r>
      <w:proofErr w:type="spellEnd"/>
      <w:r w:rsidRPr="00E35318">
        <w:rPr>
          <w:rFonts w:eastAsia="Times New Roman" w:cs="Times New Roman"/>
          <w:iCs/>
          <w:sz w:val="24"/>
          <w:szCs w:val="24"/>
          <w:lang w:eastAsia="ru-RU"/>
        </w:rPr>
        <w:t>, 2002. – С 42.</w:t>
      </w:r>
    </w:p>
    <w:p w14:paraId="79FF6FE6"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lastRenderedPageBreak/>
        <w:t xml:space="preserve">Wiadomości bieżące i korespondencje /Perwsza ekspedycja naukowa wysłana przez Rząd polski do Puszczy Białowieskiej / OCHRONA PRZYRODY. ORGAN PAŃSTWOWEJ KOMISJI OCHRONY PRZYRODY. Warshawa, 1920- S 86//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"https://bcpw.bg.pw.edu</w:instrText>
      </w:r>
      <w:r w:rsidR="00E35318" w:rsidRPr="00E35318">
        <w:rPr>
          <w:lang w:val="pl-PL"/>
        </w:rPr>
        <w:instrText xml:space="preserve">.pl/Content/8160/download/" </w:instrText>
      </w:r>
      <w:r w:rsidR="00E35318" w:rsidRPr="00E35318">
        <w:fldChar w:fldCharType="separate"/>
      </w:r>
      <w:r w:rsidRPr="00E35318">
        <w:rPr>
          <w:rFonts w:eastAsia="Times New Roman" w:cs="Times New Roman"/>
          <w:iCs/>
          <w:color w:val="0000FF"/>
          <w:sz w:val="24"/>
          <w:szCs w:val="24"/>
          <w:u w:val="single"/>
          <w:lang w:val="pl-PL" w:eastAsia="ru-RU"/>
        </w:rPr>
        <w:t>https://bcpw.bg.pw.edu.pl/Content/8160/download/</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5774B63A"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Sprawozdanie z dzialalnosci kuratorjum Panstw. Kom. Ochr. Przyrody w Warshawie, za czas od 09.12.1920 do 30.07.1921 / OCHRONA PRZYRODY. ORGAN PAŃSTWOWEJ KOMISJI OCHRONY PRZYRODY Zeshyt 2. Kraków, 1921 – S 90 /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337FA9A9"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eastAsia="ru-RU"/>
        </w:rPr>
      </w:pPr>
      <w:r w:rsidRPr="00E35318">
        <w:rPr>
          <w:rFonts w:eastAsia="Times New Roman" w:cs="Times New Roman"/>
          <w:iCs/>
          <w:sz w:val="24"/>
          <w:szCs w:val="24"/>
          <w:lang w:val="pl-PL" w:eastAsia="ru-RU"/>
        </w:rPr>
        <w:t>Wiadomości bieżące. //Niszczenie przyrody / OCHRONA PRZYRODY. ORGAN PAŃSTWOWEJ KOMISJI OCHRONY PRZYRODY Zeshyt 5. Krak</w:t>
      </w:r>
      <w:r w:rsidRPr="00E35318">
        <w:rPr>
          <w:rFonts w:eastAsia="Times New Roman" w:cs="Times New Roman"/>
          <w:iCs/>
          <w:sz w:val="24"/>
          <w:szCs w:val="24"/>
          <w:lang w:eastAsia="ru-RU"/>
        </w:rPr>
        <w:t>ó</w:t>
      </w:r>
      <w:r w:rsidRPr="00E35318">
        <w:rPr>
          <w:rFonts w:eastAsia="Times New Roman" w:cs="Times New Roman"/>
          <w:iCs/>
          <w:sz w:val="24"/>
          <w:szCs w:val="24"/>
          <w:lang w:val="pl-PL" w:eastAsia="ru-RU"/>
        </w:rPr>
        <w:t>w</w:t>
      </w:r>
      <w:r w:rsidRPr="00E35318">
        <w:rPr>
          <w:rFonts w:eastAsia="Times New Roman" w:cs="Times New Roman"/>
          <w:iCs/>
          <w:sz w:val="24"/>
          <w:szCs w:val="24"/>
          <w:lang w:eastAsia="ru-RU"/>
        </w:rPr>
        <w:t xml:space="preserve">, 1925 – </w:t>
      </w:r>
      <w:r w:rsidRPr="00E35318">
        <w:rPr>
          <w:rFonts w:eastAsia="Times New Roman" w:cs="Times New Roman"/>
          <w:iCs/>
          <w:sz w:val="24"/>
          <w:szCs w:val="24"/>
          <w:lang w:val="pl-PL" w:eastAsia="ru-RU"/>
        </w:rPr>
        <w:t>S</w:t>
      </w:r>
      <w:r w:rsidRPr="00E35318">
        <w:rPr>
          <w:rFonts w:eastAsia="Times New Roman" w:cs="Times New Roman"/>
          <w:iCs/>
          <w:sz w:val="24"/>
          <w:szCs w:val="24"/>
          <w:lang w:eastAsia="ru-RU"/>
        </w:rPr>
        <w:t xml:space="preserve"> 104. / Интернет источник: </w:t>
      </w:r>
      <w:hyperlink r:id="rId15" w:history="1">
        <w:r w:rsidRPr="00E35318">
          <w:rPr>
            <w:rFonts w:eastAsia="Times New Roman" w:cs="Times New Roman"/>
            <w:iCs/>
            <w:color w:val="0000FF"/>
            <w:sz w:val="24"/>
            <w:szCs w:val="24"/>
            <w:u w:val="single"/>
            <w:lang w:eastAsia="ru-RU"/>
          </w:rPr>
          <w:t>https://sbc.org.pl/.pdf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r w:rsidRPr="00E35318">
        <w:rPr>
          <w:rFonts w:eastAsia="Times New Roman" w:cs="Times New Roman"/>
          <w:iCs/>
          <w:sz w:val="24"/>
          <w:szCs w:val="24"/>
          <w:lang w:eastAsia="ru-RU"/>
        </w:rPr>
        <w:t>.</w:t>
      </w:r>
    </w:p>
    <w:p w14:paraId="439C8306"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Rosprawy. // Świteź nowogródzka jako rezerwat przyrody. / OCHRONA PRZYRODY. ORGAN PAŃSTWOWEJ KOMISJI OCHRONY PRZYRODY Zeshyt 6. Kraków, 1926 – S 50-67. /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665B53B8"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Wiadomości bieżące. // Konferencja w sprawie ochrony przyrody w Warszawie. / OCHRONA PRZYRODY. ORGAN PAŃSTWOWEJ KOMISJI OCHRONY PRZYRODY Zeshyt 6. Kraków, 1926 – S 124. /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58A7B22D"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Wiadomości bieżące. // Opinja Komisji Rzeczoznawców, delegowanych dnia 11 maja 1924 r, przez Pana Wojewodę Nowogródzkiego, celem zbadania stanu jeziora Świtezi, oraz okalających go lasów. / OCHRONA PRZYRODY. ORGAN PAŃSTWOWEJ KOMISJI OCHRONY PRZYRODY Zeshyt 6. Kraków, 1926 – S 126. /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346B5D9D"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Część urzędowa // Uznanie lasu nad Świtezią za las ochronny. / OCHRONA PRZYRODY. ORGAN PAŃSTWOWEJ KOMISJI OCHRONY PRZYRODY Zeshyt 8. Kraków, 1928 – S 94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15F30DC7" w14:textId="77777777" w:rsidR="00F11196" w:rsidRPr="00E35318" w:rsidRDefault="00F11196" w:rsidP="00A00B2B">
      <w:pPr>
        <w:numPr>
          <w:ilvl w:val="0"/>
          <w:numId w:val="9"/>
        </w:numPr>
        <w:tabs>
          <w:tab w:val="left" w:pos="851"/>
          <w:tab w:val="left" w:pos="993"/>
        </w:tabs>
        <w:ind w:left="0" w:firstLine="709"/>
        <w:jc w:val="both"/>
        <w:rPr>
          <w:rFonts w:eastAsia="Times New Roman" w:cs="Times New Roman"/>
          <w:iCs/>
          <w:sz w:val="24"/>
          <w:szCs w:val="24"/>
          <w:lang w:val="pl-PL" w:eastAsia="ru-RU"/>
        </w:rPr>
      </w:pPr>
      <w:r w:rsidRPr="00E35318">
        <w:rPr>
          <w:rFonts w:eastAsia="Times New Roman" w:cs="Times New Roman"/>
          <w:iCs/>
          <w:sz w:val="24"/>
          <w:szCs w:val="24"/>
          <w:lang w:val="pl-PL" w:eastAsia="ru-RU"/>
        </w:rPr>
        <w:t xml:space="preserve">Wiadomości bieżące //Zabytki przyr. i ich ochrona. Z nad Świtezi Nowogrodzkiej/ W. Kulessa / OCHRONA PRZYRODY. ORGAN PAŃSTWOWEJ KOMISJI OCHRONY PRZYRODY Zeshyt 8. Kraków, 1928 – S 129. / </w:t>
      </w:r>
      <w:r w:rsidRPr="00E35318">
        <w:rPr>
          <w:rFonts w:eastAsia="Times New Roman" w:cs="Times New Roman"/>
          <w:iCs/>
          <w:sz w:val="24"/>
          <w:szCs w:val="24"/>
          <w:lang w:eastAsia="ru-RU"/>
        </w:rPr>
        <w:t>Интернет</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источник</w:t>
      </w:r>
      <w:r w:rsidRPr="00E35318">
        <w:rPr>
          <w:rFonts w:eastAsia="Times New Roman" w:cs="Times New Roman"/>
          <w:iCs/>
          <w:sz w:val="24"/>
          <w:szCs w:val="24"/>
          <w:lang w:val="pl-PL" w:eastAsia="ru-RU"/>
        </w:rPr>
        <w:t xml:space="preserve">: </w:t>
      </w:r>
      <w:r w:rsidR="00E35318" w:rsidRPr="00E35318">
        <w:fldChar w:fldCharType="begin"/>
      </w:r>
      <w:r w:rsidR="00E35318" w:rsidRPr="00E35318">
        <w:rPr>
          <w:lang w:val="pl-PL"/>
        </w:rPr>
        <w:instrText xml:space="preserve"> HYPERLINK "https://sbc.org.pl/.pdf" </w:instrText>
      </w:r>
      <w:r w:rsidR="00E35318" w:rsidRPr="00E35318">
        <w:fldChar w:fldCharType="separate"/>
      </w:r>
      <w:r w:rsidRPr="00E35318">
        <w:rPr>
          <w:rFonts w:eastAsia="Times New Roman" w:cs="Times New Roman"/>
          <w:iCs/>
          <w:color w:val="0000FF"/>
          <w:sz w:val="24"/>
          <w:szCs w:val="24"/>
          <w:u w:val="single"/>
          <w:lang w:val="pl-PL" w:eastAsia="ru-RU"/>
        </w:rPr>
        <w:t>https://sbc.org.pl/.pdf</w:t>
      </w:r>
      <w:r w:rsidR="00E35318" w:rsidRPr="00E35318">
        <w:rPr>
          <w:rFonts w:eastAsia="Times New Roman" w:cs="Times New Roman"/>
          <w:iCs/>
          <w:color w:val="0000FF"/>
          <w:sz w:val="24"/>
          <w:szCs w:val="24"/>
          <w:u w:val="single"/>
          <w:lang w:val="pl-PL" w:eastAsia="ru-RU"/>
        </w:rPr>
        <w:fldChar w:fldCharType="end"/>
      </w:r>
      <w:r w:rsidRPr="00E35318">
        <w:rPr>
          <w:rFonts w:eastAsia="Times New Roman" w:cs="Times New Roman"/>
          <w:iCs/>
          <w:sz w:val="24"/>
          <w:szCs w:val="24"/>
          <w:lang w:val="pl-PL" w:eastAsia="ru-RU"/>
        </w:rPr>
        <w:t xml:space="preserve"> - </w:t>
      </w:r>
      <w:r w:rsidRPr="00E35318">
        <w:rPr>
          <w:rFonts w:eastAsia="Times New Roman" w:cs="Times New Roman"/>
          <w:iCs/>
          <w:sz w:val="24"/>
          <w:szCs w:val="24"/>
          <w:lang w:eastAsia="ru-RU"/>
        </w:rPr>
        <w:t>дата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доступа</w:t>
      </w:r>
      <w:r w:rsidRPr="00E35318">
        <w:rPr>
          <w:rFonts w:eastAsia="Times New Roman" w:cs="Times New Roman"/>
          <w:iCs/>
          <w:sz w:val="24"/>
          <w:szCs w:val="24"/>
          <w:lang w:val="pl-PL" w:eastAsia="ru-RU"/>
        </w:rPr>
        <w:t xml:space="preserve">, </w:t>
      </w:r>
      <w:r w:rsidRPr="00E35318">
        <w:rPr>
          <w:rFonts w:eastAsia="Times New Roman" w:cs="Times New Roman"/>
          <w:iCs/>
          <w:sz w:val="24"/>
          <w:szCs w:val="24"/>
          <w:lang w:eastAsia="ru-RU"/>
        </w:rPr>
        <w:t>апрель</w:t>
      </w:r>
      <w:r w:rsidRPr="00E35318">
        <w:rPr>
          <w:rFonts w:eastAsia="Times New Roman" w:cs="Times New Roman"/>
          <w:iCs/>
          <w:sz w:val="24"/>
          <w:szCs w:val="24"/>
          <w:lang w:val="pl-PL" w:eastAsia="ru-RU"/>
        </w:rPr>
        <w:t xml:space="preserve"> </w:t>
      </w:r>
      <w:smartTag w:uri="urn:schemas-microsoft-com:office:smarttags" w:element="metricconverter">
        <w:smartTagPr>
          <w:attr w:name="ProductID" w:val="2024 г"/>
        </w:smartTagPr>
        <w:r w:rsidRPr="00E35318">
          <w:rPr>
            <w:rFonts w:eastAsia="Times New Roman" w:cs="Times New Roman"/>
            <w:iCs/>
            <w:sz w:val="24"/>
            <w:szCs w:val="24"/>
            <w:lang w:val="pl-PL" w:eastAsia="ru-RU"/>
          </w:rPr>
          <w:t xml:space="preserve">2024 </w:t>
        </w:r>
        <w:r w:rsidRPr="00E35318">
          <w:rPr>
            <w:rFonts w:eastAsia="Times New Roman" w:cs="Times New Roman"/>
            <w:iCs/>
            <w:sz w:val="24"/>
            <w:szCs w:val="24"/>
            <w:lang w:eastAsia="ru-RU"/>
          </w:rPr>
          <w:t>г</w:t>
        </w:r>
      </w:smartTag>
      <w:r w:rsidRPr="00E35318">
        <w:rPr>
          <w:rFonts w:eastAsia="Times New Roman" w:cs="Times New Roman"/>
          <w:iCs/>
          <w:sz w:val="24"/>
          <w:szCs w:val="24"/>
          <w:lang w:val="pl-PL" w:eastAsia="ru-RU"/>
        </w:rPr>
        <w:t>.</w:t>
      </w:r>
    </w:p>
    <w:p w14:paraId="2864588C" w14:textId="77777777" w:rsidR="00F11196" w:rsidRPr="00E35318" w:rsidRDefault="00F11196" w:rsidP="00A00B2B">
      <w:pPr>
        <w:numPr>
          <w:ilvl w:val="0"/>
          <w:numId w:val="9"/>
        </w:numPr>
        <w:tabs>
          <w:tab w:val="left" w:pos="851"/>
          <w:tab w:val="left" w:pos="1134"/>
        </w:tabs>
        <w:ind w:left="0" w:firstLine="709"/>
        <w:jc w:val="both"/>
        <w:rPr>
          <w:rFonts w:eastAsia="Times New Roman" w:cs="Times New Roman"/>
          <w:iCs/>
          <w:sz w:val="24"/>
          <w:szCs w:val="24"/>
          <w:lang w:eastAsia="ru-RU"/>
        </w:rPr>
      </w:pPr>
      <w:r w:rsidRPr="00E35318">
        <w:rPr>
          <w:rFonts w:eastAsia="Times New Roman" w:cs="Times New Roman"/>
          <w:iCs/>
          <w:sz w:val="24"/>
          <w:szCs w:val="24"/>
          <w:lang w:val="pl-PL" w:eastAsia="ru-RU"/>
        </w:rPr>
        <w:t>Wiadomości bieżące //Ochrona przyrody. Rezerwaty/Zhistorji</w:t>
      </w:r>
      <w:r w:rsidRPr="00E35318">
        <w:rPr>
          <w:rFonts w:eastAsia="Times New Roman" w:cs="Times New Roman"/>
          <w:iCs/>
          <w:sz w:val="24"/>
          <w:szCs w:val="24"/>
          <w:lang w:eastAsia="ru-RU"/>
        </w:rPr>
        <w:t>а</w:t>
      </w:r>
      <w:r w:rsidRPr="00E35318">
        <w:rPr>
          <w:rFonts w:eastAsia="Times New Roman" w:cs="Times New Roman"/>
          <w:iCs/>
          <w:sz w:val="24"/>
          <w:szCs w:val="24"/>
          <w:lang w:val="pl-PL" w:eastAsia="ru-RU"/>
        </w:rPr>
        <w:t xml:space="preserve"> walki o Świteź. J. L.</w:t>
      </w:r>
      <w:r w:rsidRPr="00E35318">
        <w:rPr>
          <w:rFonts w:eastAsia="Times New Roman" w:cs="Times New Roman"/>
          <w:iCs/>
          <w:sz w:val="24"/>
          <w:szCs w:val="24"/>
          <w:lang w:val="en-US" w:eastAsia="ru-RU"/>
        </w:rPr>
        <w:t xml:space="preserve"> </w:t>
      </w:r>
      <w:r w:rsidRPr="00E35318">
        <w:rPr>
          <w:rFonts w:eastAsia="Times New Roman" w:cs="Times New Roman"/>
          <w:iCs/>
          <w:sz w:val="24"/>
          <w:szCs w:val="24"/>
          <w:lang w:val="pl-PL" w:eastAsia="ru-RU"/>
        </w:rPr>
        <w:t xml:space="preserve">/ OCHRONA PRZYRODY. ORGAN PAŃSTWOWEJ KOMISJI OCHRONY PRZYRODY Rocznik 11. </w:t>
      </w:r>
      <w:proofErr w:type="spellStart"/>
      <w:r w:rsidRPr="00E35318">
        <w:rPr>
          <w:rFonts w:eastAsia="Times New Roman" w:cs="Times New Roman"/>
          <w:iCs/>
          <w:sz w:val="24"/>
          <w:szCs w:val="24"/>
          <w:lang w:val="en-US" w:eastAsia="ru-RU"/>
        </w:rPr>
        <w:t>Krak</w:t>
      </w:r>
      <w:proofErr w:type="spellEnd"/>
      <w:r w:rsidRPr="00E35318">
        <w:rPr>
          <w:rFonts w:eastAsia="Times New Roman" w:cs="Times New Roman"/>
          <w:iCs/>
          <w:sz w:val="24"/>
          <w:szCs w:val="24"/>
          <w:lang w:eastAsia="ru-RU"/>
        </w:rPr>
        <w:t>ó</w:t>
      </w:r>
      <w:r w:rsidRPr="00E35318">
        <w:rPr>
          <w:rFonts w:eastAsia="Times New Roman" w:cs="Times New Roman"/>
          <w:iCs/>
          <w:sz w:val="24"/>
          <w:szCs w:val="24"/>
          <w:lang w:val="en-US" w:eastAsia="ru-RU"/>
        </w:rPr>
        <w:t>w</w:t>
      </w:r>
      <w:r w:rsidRPr="00E35318">
        <w:rPr>
          <w:rFonts w:eastAsia="Times New Roman" w:cs="Times New Roman"/>
          <w:iCs/>
          <w:sz w:val="24"/>
          <w:szCs w:val="24"/>
          <w:lang w:eastAsia="ru-RU"/>
        </w:rPr>
        <w:t xml:space="preserve">, 1931 – </w:t>
      </w:r>
      <w:r w:rsidRPr="00E35318">
        <w:rPr>
          <w:rFonts w:eastAsia="Times New Roman" w:cs="Times New Roman"/>
          <w:iCs/>
          <w:sz w:val="24"/>
          <w:szCs w:val="24"/>
          <w:lang w:val="en-US" w:eastAsia="ru-RU"/>
        </w:rPr>
        <w:t>S</w:t>
      </w:r>
      <w:r w:rsidRPr="00E35318">
        <w:rPr>
          <w:rFonts w:eastAsia="Times New Roman" w:cs="Times New Roman"/>
          <w:iCs/>
          <w:sz w:val="24"/>
          <w:szCs w:val="24"/>
          <w:lang w:eastAsia="ru-RU"/>
        </w:rPr>
        <w:t xml:space="preserve"> 207-208. / Интернет источник: </w:t>
      </w:r>
      <w:hyperlink r:id="rId16" w:history="1">
        <w:r w:rsidRPr="00E35318">
          <w:rPr>
            <w:rFonts w:eastAsia="Times New Roman" w:cs="Times New Roman"/>
            <w:iCs/>
            <w:color w:val="0000FF"/>
            <w:sz w:val="24"/>
            <w:szCs w:val="24"/>
            <w:u w:val="single"/>
            <w:lang w:eastAsia="ru-RU"/>
          </w:rPr>
          <w:t>https://sbc.org.pl/.pdf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r w:rsidRPr="00E35318">
        <w:rPr>
          <w:rFonts w:eastAsia="Times New Roman" w:cs="Times New Roman"/>
          <w:iCs/>
          <w:sz w:val="24"/>
          <w:szCs w:val="24"/>
          <w:lang w:eastAsia="ru-RU"/>
        </w:rPr>
        <w:t>.</w:t>
      </w:r>
    </w:p>
    <w:p w14:paraId="2CA5B0C0" w14:textId="77777777" w:rsidR="00F11196" w:rsidRPr="00E35318" w:rsidRDefault="00F11196" w:rsidP="00A00B2B">
      <w:pPr>
        <w:numPr>
          <w:ilvl w:val="0"/>
          <w:numId w:val="9"/>
        </w:numPr>
        <w:tabs>
          <w:tab w:val="left" w:pos="851"/>
          <w:tab w:val="left" w:pos="1134"/>
        </w:tabs>
        <w:ind w:left="0" w:firstLine="709"/>
        <w:jc w:val="both"/>
        <w:rPr>
          <w:rFonts w:eastAsia="Times New Roman" w:cs="Times New Roman"/>
          <w:iCs/>
          <w:sz w:val="24"/>
          <w:szCs w:val="24"/>
          <w:lang w:eastAsia="ru-RU"/>
        </w:rPr>
      </w:pPr>
      <w:r w:rsidRPr="00E35318">
        <w:rPr>
          <w:rFonts w:eastAsia="Times New Roman" w:cs="Times New Roman"/>
          <w:iCs/>
          <w:sz w:val="24"/>
          <w:szCs w:val="24"/>
          <w:lang w:val="pl-PL" w:eastAsia="ru-RU"/>
        </w:rPr>
        <w:t>Część urzędowa // ZAZĄDZENIA WLDZ. Zarządzenia Urzędów Wojewódzkich. Urząd Wojewódzki Nowogródzki. / OCHRONA PRZYRODY. ORGAN PAŃSTWOWEJ KOMISJI OCHRONY PRZYRODY Rocznik 12. Warszawa</w:t>
      </w:r>
      <w:r w:rsidRPr="00E35318">
        <w:rPr>
          <w:rFonts w:eastAsia="Times New Roman" w:cs="Times New Roman"/>
          <w:iCs/>
          <w:sz w:val="24"/>
          <w:szCs w:val="24"/>
          <w:lang w:eastAsia="ru-RU"/>
        </w:rPr>
        <w:t xml:space="preserve">, 1932 – </w:t>
      </w:r>
      <w:r w:rsidRPr="00E35318">
        <w:rPr>
          <w:rFonts w:eastAsia="Times New Roman" w:cs="Times New Roman"/>
          <w:iCs/>
          <w:sz w:val="24"/>
          <w:szCs w:val="24"/>
          <w:lang w:val="pl-PL" w:eastAsia="ru-RU"/>
        </w:rPr>
        <w:t>S</w:t>
      </w:r>
      <w:r w:rsidRPr="00E35318">
        <w:rPr>
          <w:rFonts w:eastAsia="Times New Roman" w:cs="Times New Roman"/>
          <w:iCs/>
          <w:sz w:val="24"/>
          <w:szCs w:val="24"/>
          <w:lang w:eastAsia="ru-RU"/>
        </w:rPr>
        <w:t xml:space="preserve"> 130. / Интернет источник: </w:t>
      </w:r>
      <w:hyperlink r:id="rId17" w:history="1">
        <w:r w:rsidRPr="00E35318">
          <w:rPr>
            <w:rFonts w:eastAsia="Times New Roman" w:cs="Times New Roman"/>
            <w:iCs/>
            <w:color w:val="0000FF"/>
            <w:sz w:val="24"/>
            <w:szCs w:val="24"/>
            <w:u w:val="single"/>
            <w:lang w:val="pl-PL" w:eastAsia="ru-RU"/>
          </w:rPr>
          <w:t>https</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sbc</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org</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pl</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r w:rsidRPr="00E35318">
        <w:rPr>
          <w:rFonts w:eastAsia="Times New Roman" w:cs="Times New Roman"/>
          <w:iCs/>
          <w:sz w:val="24"/>
          <w:szCs w:val="24"/>
          <w:lang w:eastAsia="ru-RU"/>
        </w:rPr>
        <w:t>.</w:t>
      </w:r>
    </w:p>
    <w:p w14:paraId="6B7A90EF" w14:textId="77777777" w:rsidR="00F11196" w:rsidRPr="00E35318" w:rsidRDefault="00F11196" w:rsidP="00A00B2B">
      <w:pPr>
        <w:numPr>
          <w:ilvl w:val="0"/>
          <w:numId w:val="9"/>
        </w:numPr>
        <w:tabs>
          <w:tab w:val="left" w:pos="851"/>
          <w:tab w:val="left" w:pos="1134"/>
        </w:tabs>
        <w:ind w:left="0" w:firstLine="709"/>
        <w:jc w:val="both"/>
        <w:rPr>
          <w:rFonts w:eastAsia="Times New Roman" w:cs="Times New Roman"/>
          <w:iCs/>
          <w:sz w:val="24"/>
          <w:szCs w:val="24"/>
          <w:lang w:eastAsia="ru-RU"/>
        </w:rPr>
      </w:pPr>
      <w:r w:rsidRPr="00E35318">
        <w:rPr>
          <w:rFonts w:eastAsia="Times New Roman" w:cs="Times New Roman"/>
          <w:iCs/>
          <w:sz w:val="24"/>
          <w:szCs w:val="24"/>
          <w:lang w:val="pl-PL" w:eastAsia="ru-RU"/>
        </w:rPr>
        <w:t>Część urzędowa // Działalność Administracji Lasów Państwowych na polu ochrony przyrody w roku 1934. Dyrekcja Lasów Państwowych w Białowieży. / OCHRONA PRZYRODY. ORGAN PAŃSTWOWEJ KOMISJI OCHRONY PRZYRODY Rocznik 14. Krak</w:t>
      </w:r>
      <w:r w:rsidRPr="00E35318">
        <w:rPr>
          <w:rFonts w:eastAsia="Times New Roman" w:cs="Times New Roman"/>
          <w:iCs/>
          <w:sz w:val="24"/>
          <w:szCs w:val="24"/>
          <w:lang w:eastAsia="ru-RU"/>
        </w:rPr>
        <w:t>ó</w:t>
      </w:r>
      <w:r w:rsidRPr="00E35318">
        <w:rPr>
          <w:rFonts w:eastAsia="Times New Roman" w:cs="Times New Roman"/>
          <w:iCs/>
          <w:sz w:val="24"/>
          <w:szCs w:val="24"/>
          <w:lang w:val="pl-PL" w:eastAsia="ru-RU"/>
        </w:rPr>
        <w:t>w</w:t>
      </w:r>
      <w:r w:rsidRPr="00E35318">
        <w:rPr>
          <w:rFonts w:eastAsia="Times New Roman" w:cs="Times New Roman"/>
          <w:iCs/>
          <w:sz w:val="24"/>
          <w:szCs w:val="24"/>
          <w:lang w:eastAsia="ru-RU"/>
        </w:rPr>
        <w:t xml:space="preserve">, 1934 – </w:t>
      </w:r>
      <w:r w:rsidRPr="00E35318">
        <w:rPr>
          <w:rFonts w:eastAsia="Times New Roman" w:cs="Times New Roman"/>
          <w:iCs/>
          <w:sz w:val="24"/>
          <w:szCs w:val="24"/>
          <w:lang w:val="pl-PL" w:eastAsia="ru-RU"/>
        </w:rPr>
        <w:t>S</w:t>
      </w:r>
      <w:r w:rsidRPr="00E35318">
        <w:rPr>
          <w:rFonts w:eastAsia="Times New Roman" w:cs="Times New Roman"/>
          <w:iCs/>
          <w:sz w:val="24"/>
          <w:szCs w:val="24"/>
          <w:lang w:eastAsia="ru-RU"/>
        </w:rPr>
        <w:t xml:space="preserve"> 211. / Интернет источник: </w:t>
      </w:r>
      <w:hyperlink r:id="rId18" w:history="1">
        <w:r w:rsidRPr="00E35318">
          <w:rPr>
            <w:rFonts w:eastAsia="Times New Roman" w:cs="Times New Roman"/>
            <w:iCs/>
            <w:color w:val="0000FF"/>
            <w:sz w:val="24"/>
            <w:szCs w:val="24"/>
            <w:u w:val="single"/>
            <w:lang w:val="pl-PL" w:eastAsia="ru-RU"/>
          </w:rPr>
          <w:t>https</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sbc</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org</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pl</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r w:rsidRPr="00E35318">
        <w:rPr>
          <w:rFonts w:eastAsia="Times New Roman" w:cs="Times New Roman"/>
          <w:iCs/>
          <w:sz w:val="24"/>
          <w:szCs w:val="24"/>
          <w:lang w:eastAsia="ru-RU"/>
        </w:rPr>
        <w:t>.</w:t>
      </w:r>
    </w:p>
    <w:p w14:paraId="58172333" w14:textId="77777777" w:rsidR="00F11196" w:rsidRPr="00E35318" w:rsidRDefault="00F11196" w:rsidP="00A00B2B">
      <w:pPr>
        <w:numPr>
          <w:ilvl w:val="0"/>
          <w:numId w:val="9"/>
        </w:numPr>
        <w:tabs>
          <w:tab w:val="left" w:pos="851"/>
          <w:tab w:val="left" w:pos="1134"/>
        </w:tabs>
        <w:ind w:left="0" w:firstLine="709"/>
        <w:jc w:val="both"/>
        <w:rPr>
          <w:rFonts w:eastAsia="Times New Roman" w:cs="Times New Roman"/>
          <w:iCs/>
          <w:sz w:val="24"/>
          <w:szCs w:val="24"/>
          <w:lang w:eastAsia="ru-RU"/>
        </w:rPr>
      </w:pPr>
      <w:r w:rsidRPr="00E35318">
        <w:rPr>
          <w:rFonts w:eastAsia="Times New Roman" w:cs="Times New Roman"/>
          <w:iCs/>
          <w:sz w:val="24"/>
          <w:szCs w:val="24"/>
          <w:lang w:val="pl-PL" w:eastAsia="ru-RU"/>
        </w:rPr>
        <w:t xml:space="preserve">Część urzędowa // Działalność Administracji Lasów Państwowych na polu ochrony przyrody w roku 1935. Dyrekcja Lasów Państwowych w Białowieży. / OCHRONA PRZYRODY. ORGAN PAŃSTWOWEJ KOMISJI OCHRONY PRZYRODY Rocznik 15. </w:t>
      </w:r>
      <w:r w:rsidRPr="00E35318">
        <w:rPr>
          <w:rFonts w:eastAsia="Times New Roman" w:cs="Times New Roman"/>
          <w:iCs/>
          <w:sz w:val="24"/>
          <w:szCs w:val="24"/>
          <w:lang w:val="pl-PL" w:eastAsia="ru-RU"/>
        </w:rPr>
        <w:lastRenderedPageBreak/>
        <w:t>Krak</w:t>
      </w:r>
      <w:r w:rsidRPr="00E35318">
        <w:rPr>
          <w:rFonts w:eastAsia="Times New Roman" w:cs="Times New Roman"/>
          <w:iCs/>
          <w:sz w:val="24"/>
          <w:szCs w:val="24"/>
          <w:lang w:eastAsia="ru-RU"/>
        </w:rPr>
        <w:t>ó</w:t>
      </w:r>
      <w:r w:rsidRPr="00E35318">
        <w:rPr>
          <w:rFonts w:eastAsia="Times New Roman" w:cs="Times New Roman"/>
          <w:iCs/>
          <w:sz w:val="24"/>
          <w:szCs w:val="24"/>
          <w:lang w:val="pl-PL" w:eastAsia="ru-RU"/>
        </w:rPr>
        <w:t>w</w:t>
      </w:r>
      <w:r w:rsidRPr="00E35318">
        <w:rPr>
          <w:rFonts w:eastAsia="Times New Roman" w:cs="Times New Roman"/>
          <w:iCs/>
          <w:sz w:val="24"/>
          <w:szCs w:val="24"/>
          <w:lang w:eastAsia="ru-RU"/>
        </w:rPr>
        <w:t xml:space="preserve">, 1935 – </w:t>
      </w:r>
      <w:r w:rsidRPr="00E35318">
        <w:rPr>
          <w:rFonts w:eastAsia="Times New Roman" w:cs="Times New Roman"/>
          <w:iCs/>
          <w:sz w:val="24"/>
          <w:szCs w:val="24"/>
          <w:lang w:val="pl-PL" w:eastAsia="ru-RU"/>
        </w:rPr>
        <w:t>S</w:t>
      </w:r>
      <w:r w:rsidRPr="00E35318">
        <w:rPr>
          <w:rFonts w:eastAsia="Times New Roman" w:cs="Times New Roman"/>
          <w:iCs/>
          <w:sz w:val="24"/>
          <w:szCs w:val="24"/>
          <w:lang w:eastAsia="ru-RU"/>
        </w:rPr>
        <w:t xml:space="preserve"> 304. / Интернет источник: </w:t>
      </w:r>
      <w:hyperlink r:id="rId19" w:history="1">
        <w:r w:rsidRPr="00E35318">
          <w:rPr>
            <w:rFonts w:eastAsia="Times New Roman" w:cs="Times New Roman"/>
            <w:iCs/>
            <w:color w:val="0000FF"/>
            <w:sz w:val="24"/>
            <w:szCs w:val="24"/>
            <w:u w:val="single"/>
            <w:lang w:val="pl-PL" w:eastAsia="ru-RU"/>
          </w:rPr>
          <w:t>https</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sbc</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org</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pl</w:t>
        </w:r>
        <w:r w:rsidRPr="00E35318">
          <w:rPr>
            <w:rFonts w:eastAsia="Times New Roman" w:cs="Times New Roman"/>
            <w:iCs/>
            <w:color w:val="0000FF"/>
            <w:sz w:val="24"/>
            <w:szCs w:val="24"/>
            <w:u w:val="single"/>
            <w:lang w:eastAsia="ru-RU"/>
          </w:rPr>
          <w:t>/.</w:t>
        </w:r>
        <w:r w:rsidRPr="00E35318">
          <w:rPr>
            <w:rFonts w:eastAsia="Times New Roman" w:cs="Times New Roman"/>
            <w:iCs/>
            <w:color w:val="0000FF"/>
            <w:sz w:val="24"/>
            <w:szCs w:val="24"/>
            <w:u w:val="single"/>
            <w:lang w:val="pl-PL" w:eastAsia="ru-RU"/>
          </w:rPr>
          <w:t>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r w:rsidRPr="00E35318">
        <w:rPr>
          <w:rFonts w:eastAsia="Times New Roman" w:cs="Times New Roman"/>
          <w:iCs/>
          <w:sz w:val="24"/>
          <w:szCs w:val="24"/>
          <w:lang w:eastAsia="ru-RU"/>
        </w:rPr>
        <w:t>.</w:t>
      </w:r>
    </w:p>
    <w:p w14:paraId="0AAE3778" w14:textId="77777777" w:rsidR="00A00B2B" w:rsidRPr="00E35318" w:rsidRDefault="00F11196" w:rsidP="00A00B2B">
      <w:pPr>
        <w:numPr>
          <w:ilvl w:val="0"/>
          <w:numId w:val="9"/>
        </w:numPr>
        <w:tabs>
          <w:tab w:val="left" w:pos="851"/>
          <w:tab w:val="left" w:pos="1134"/>
        </w:tabs>
        <w:ind w:left="0" w:firstLine="709"/>
        <w:jc w:val="both"/>
        <w:rPr>
          <w:rFonts w:eastAsia="Times New Roman" w:cs="Times New Roman"/>
          <w:szCs w:val="28"/>
          <w:lang w:val="pl-PL"/>
        </w:rPr>
      </w:pPr>
      <w:r w:rsidRPr="00E35318">
        <w:rPr>
          <w:rFonts w:eastAsia="Times New Roman" w:cs="Times New Roman"/>
          <w:iCs/>
          <w:sz w:val="24"/>
          <w:szCs w:val="24"/>
          <w:lang w:val="pl-PL" w:eastAsia="ru-RU"/>
        </w:rPr>
        <w:t>Część urzędowa //Działalność Administracji Lasów Państwowych na polu ochrony przyrody w r. 1936./ Józef Kostyrko / OCHRONA PRZYRODY. ORGAN PAŃSTWOWEJ KOMISJI OCHRONY PRZYRODY Rocznik 16. Krak</w:t>
      </w:r>
      <w:r w:rsidRPr="00E35318">
        <w:rPr>
          <w:rFonts w:eastAsia="Times New Roman" w:cs="Times New Roman"/>
          <w:iCs/>
          <w:sz w:val="24"/>
          <w:szCs w:val="24"/>
          <w:lang w:eastAsia="ru-RU"/>
        </w:rPr>
        <w:t>ó</w:t>
      </w:r>
      <w:r w:rsidRPr="00E35318">
        <w:rPr>
          <w:rFonts w:eastAsia="Times New Roman" w:cs="Times New Roman"/>
          <w:iCs/>
          <w:sz w:val="24"/>
          <w:szCs w:val="24"/>
          <w:lang w:val="pl-PL" w:eastAsia="ru-RU"/>
        </w:rPr>
        <w:t>w</w:t>
      </w:r>
      <w:r w:rsidRPr="00E35318">
        <w:rPr>
          <w:rFonts w:eastAsia="Times New Roman" w:cs="Times New Roman"/>
          <w:iCs/>
          <w:sz w:val="24"/>
          <w:szCs w:val="24"/>
          <w:lang w:eastAsia="ru-RU"/>
        </w:rPr>
        <w:t xml:space="preserve">, 1936 – </w:t>
      </w:r>
      <w:r w:rsidRPr="00E35318">
        <w:rPr>
          <w:rFonts w:eastAsia="Times New Roman" w:cs="Times New Roman"/>
          <w:iCs/>
          <w:sz w:val="24"/>
          <w:szCs w:val="24"/>
          <w:lang w:val="pl-PL" w:eastAsia="ru-RU"/>
        </w:rPr>
        <w:t>S</w:t>
      </w:r>
      <w:r w:rsidRPr="00E35318">
        <w:rPr>
          <w:rFonts w:eastAsia="Times New Roman" w:cs="Times New Roman"/>
          <w:iCs/>
          <w:sz w:val="24"/>
          <w:szCs w:val="24"/>
          <w:lang w:eastAsia="ru-RU"/>
        </w:rPr>
        <w:t xml:space="preserve"> 234/ Интернет источник: </w:t>
      </w:r>
      <w:hyperlink r:id="rId20" w:history="1">
        <w:r w:rsidRPr="00E35318">
          <w:rPr>
            <w:rFonts w:eastAsia="Times New Roman" w:cs="Times New Roman"/>
            <w:iCs/>
            <w:color w:val="0000FF"/>
            <w:sz w:val="24"/>
            <w:szCs w:val="24"/>
            <w:u w:val="single"/>
            <w:lang w:eastAsia="ru-RU"/>
          </w:rPr>
          <w:t>https://sbc.org.pl/.pdf</w:t>
        </w:r>
      </w:hyperlink>
      <w:r w:rsidRPr="00E35318">
        <w:rPr>
          <w:rFonts w:eastAsia="Times New Roman" w:cs="Times New Roman"/>
          <w:iCs/>
          <w:sz w:val="24"/>
          <w:szCs w:val="24"/>
          <w:lang w:eastAsia="ru-RU"/>
        </w:rPr>
        <w:t xml:space="preserve"> - дата доступа, апрель </w:t>
      </w:r>
      <w:smartTag w:uri="urn:schemas-microsoft-com:office:smarttags" w:element="metricconverter">
        <w:smartTagPr>
          <w:attr w:name="ProductID" w:val="2024 г"/>
        </w:smartTagPr>
        <w:r w:rsidRPr="00E35318">
          <w:rPr>
            <w:rFonts w:eastAsia="Times New Roman" w:cs="Times New Roman"/>
            <w:iCs/>
            <w:sz w:val="24"/>
            <w:szCs w:val="24"/>
            <w:lang w:eastAsia="ru-RU"/>
          </w:rPr>
          <w:t>2024 г</w:t>
        </w:r>
      </w:smartTag>
    </w:p>
    <w:p w14:paraId="5892A533" w14:textId="77777777" w:rsidR="00073486" w:rsidRPr="00E35318" w:rsidRDefault="00073486" w:rsidP="00073486">
      <w:pPr>
        <w:tabs>
          <w:tab w:val="left" w:pos="851"/>
          <w:tab w:val="left" w:pos="1134"/>
        </w:tabs>
        <w:jc w:val="center"/>
        <w:rPr>
          <w:rFonts w:eastAsia="Times New Roman" w:cs="Times New Roman"/>
          <w:b/>
          <w:bCs/>
          <w:szCs w:val="28"/>
          <w:lang w:val="pl-PL"/>
        </w:rPr>
      </w:pPr>
      <w:r w:rsidRPr="00E35318">
        <w:rPr>
          <w:rFonts w:eastAsia="Times New Roman" w:cs="Times New Roman"/>
          <w:b/>
          <w:bCs/>
          <w:iCs/>
          <w:szCs w:val="28"/>
          <w:lang w:eastAsia="ru-RU"/>
        </w:rPr>
        <w:t>К содержанию</w:t>
      </w:r>
    </w:p>
    <w:p w14:paraId="2105FD6D" w14:textId="49DFBC13" w:rsidR="00EA35E2" w:rsidRPr="00E35318" w:rsidRDefault="00F11196" w:rsidP="00E35318">
      <w:pPr>
        <w:tabs>
          <w:tab w:val="left" w:pos="851"/>
        </w:tabs>
        <w:ind w:left="709"/>
        <w:jc w:val="both"/>
        <w:rPr>
          <w:rFonts w:eastAsia="Times New Roman" w:cs="Times New Roman"/>
          <w:szCs w:val="28"/>
          <w:lang w:val="pl-PL"/>
        </w:rPr>
      </w:pPr>
      <w:r w:rsidRPr="00E35318">
        <w:rPr>
          <w:rFonts w:eastAsia="Times New Roman" w:cs="Times New Roman"/>
          <w:i/>
          <w:sz w:val="24"/>
          <w:szCs w:val="24"/>
          <w:lang w:eastAsia="ru-RU"/>
        </w:rPr>
        <w:t>.</w:t>
      </w:r>
    </w:p>
    <w:sectPr w:rsidR="00EA35E2" w:rsidRPr="00E35318" w:rsidSect="00FE7B33">
      <w:pgSz w:w="11906" w:h="16838" w:code="9"/>
      <w:pgMar w:top="1985" w:right="1418" w:bottom="1418" w:left="1418"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ACC9" w14:textId="77777777" w:rsidR="00AB44A2" w:rsidRDefault="00AB44A2" w:rsidP="00572CC3">
      <w:r>
        <w:separator/>
      </w:r>
    </w:p>
  </w:endnote>
  <w:endnote w:type="continuationSeparator" w:id="0">
    <w:p w14:paraId="5D500EE3" w14:textId="77777777" w:rsidR="00AB44A2" w:rsidRDefault="00AB44A2" w:rsidP="0057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35CA" w14:textId="77777777" w:rsidR="00AB44A2" w:rsidRDefault="00AB44A2" w:rsidP="00572CC3">
      <w:r>
        <w:separator/>
      </w:r>
    </w:p>
  </w:footnote>
  <w:footnote w:type="continuationSeparator" w:id="0">
    <w:p w14:paraId="269B0BA4" w14:textId="77777777" w:rsidR="00AB44A2" w:rsidRDefault="00AB44A2" w:rsidP="00572CC3">
      <w:r>
        <w:continuationSeparator/>
      </w:r>
    </w:p>
  </w:footnote>
  <w:footnote w:id="1">
    <w:p w14:paraId="165CB41A" w14:textId="77777777" w:rsidR="00A966A2" w:rsidRDefault="00A966A2" w:rsidP="0007343B">
      <w:pPr>
        <w:pStyle w:val="ae"/>
        <w:rPr>
          <w:lang w:val="ru-RU"/>
        </w:rPr>
      </w:pPr>
      <w:r w:rsidRPr="008F669F">
        <w:rPr>
          <w:rStyle w:val="af0"/>
        </w:rPr>
        <w:sym w:font="Symbol" w:char="F02A"/>
      </w:r>
      <w:r w:rsidRPr="008F669F">
        <w:rPr>
          <w:lang w:val="ru-RU"/>
        </w:rPr>
        <w:t xml:space="preserve"> Исследование выполнено в рамках задания ГПНИ на 2021–2025 гг. при финансовой поддержке Министерства образования Республики Беларусь</w:t>
      </w:r>
      <w:r>
        <w:rPr>
          <w:lang w:val="ru-RU"/>
        </w:rPr>
        <w:t xml:space="preserve">, № госрегистрации </w:t>
      </w:r>
      <w:r w:rsidRPr="008F669F">
        <w:rPr>
          <w:lang w:val="ru-RU"/>
        </w:rPr>
        <w:t>20211332.</w:t>
      </w:r>
    </w:p>
    <w:p w14:paraId="7D760396" w14:textId="77777777" w:rsidR="00A966A2" w:rsidRPr="008F669F" w:rsidRDefault="00A966A2" w:rsidP="0007343B">
      <w:pPr>
        <w:pStyle w:val="ae"/>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8"/>
      </w:rPr>
      <w:id w:val="546413554"/>
      <w:docPartObj>
        <w:docPartGallery w:val="Page Numbers (Top of Page)"/>
        <w:docPartUnique/>
      </w:docPartObj>
    </w:sdtPr>
    <w:sdtEndPr/>
    <w:sdtContent>
      <w:p w14:paraId="3D2D4EAC" w14:textId="5DB2ABD9" w:rsidR="00A966A2" w:rsidRPr="00FE7B33" w:rsidRDefault="00A966A2" w:rsidP="00FE7B33">
        <w:pPr>
          <w:pStyle w:val="af5"/>
          <w:jc w:val="center"/>
          <w:rPr>
            <w:szCs w:val="28"/>
          </w:rPr>
        </w:pPr>
        <w:r w:rsidRPr="00FE7B33">
          <w:rPr>
            <w:szCs w:val="28"/>
          </w:rPr>
          <w:fldChar w:fldCharType="begin"/>
        </w:r>
        <w:r w:rsidRPr="00FE7B33">
          <w:rPr>
            <w:szCs w:val="28"/>
          </w:rPr>
          <w:instrText>PAGE   \* MERGEFORMAT</w:instrText>
        </w:r>
        <w:r w:rsidRPr="00FE7B33">
          <w:rPr>
            <w:szCs w:val="28"/>
          </w:rPr>
          <w:fldChar w:fldCharType="separate"/>
        </w:r>
        <w:r w:rsidR="003E4010">
          <w:rPr>
            <w:noProof/>
            <w:szCs w:val="28"/>
          </w:rPr>
          <w:t>49</w:t>
        </w:r>
        <w:r w:rsidRPr="00FE7B33">
          <w:rPr>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1E6"/>
    <w:multiLevelType w:val="hybridMultilevel"/>
    <w:tmpl w:val="AF0CF274"/>
    <w:lvl w:ilvl="0" w:tplc="F2B6CEB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C78159C"/>
    <w:multiLevelType w:val="hybridMultilevel"/>
    <w:tmpl w:val="FDEE6236"/>
    <w:lvl w:ilvl="0" w:tplc="4A948C3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1030E1"/>
    <w:multiLevelType w:val="hybridMultilevel"/>
    <w:tmpl w:val="BB9CD3E8"/>
    <w:lvl w:ilvl="0" w:tplc="AC862D86">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52C7B27"/>
    <w:multiLevelType w:val="hybridMultilevel"/>
    <w:tmpl w:val="FDEE6236"/>
    <w:lvl w:ilvl="0" w:tplc="4A948C3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470602"/>
    <w:multiLevelType w:val="hybridMultilevel"/>
    <w:tmpl w:val="B8FC1508"/>
    <w:lvl w:ilvl="0" w:tplc="8954C4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6A3611"/>
    <w:multiLevelType w:val="multilevel"/>
    <w:tmpl w:val="D8A83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500B0A"/>
    <w:multiLevelType w:val="hybridMultilevel"/>
    <w:tmpl w:val="4E58F842"/>
    <w:lvl w:ilvl="0" w:tplc="FCF4D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E4B5B"/>
    <w:multiLevelType w:val="hybridMultilevel"/>
    <w:tmpl w:val="8724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4177E"/>
    <w:multiLevelType w:val="hybridMultilevel"/>
    <w:tmpl w:val="3784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6761"/>
    <w:multiLevelType w:val="hybridMultilevel"/>
    <w:tmpl w:val="5428F812"/>
    <w:lvl w:ilvl="0" w:tplc="8BC0C998">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2215B6"/>
    <w:multiLevelType w:val="hybridMultilevel"/>
    <w:tmpl w:val="5D8AFE4A"/>
    <w:lvl w:ilvl="0" w:tplc="0FA461AC">
      <w:start w:val="1"/>
      <w:numFmt w:val="decimal"/>
      <w:lvlText w:val="%1."/>
      <w:lvlJc w:val="left"/>
      <w:pPr>
        <w:ind w:left="202" w:hanging="286"/>
      </w:pPr>
      <w:rPr>
        <w:rFonts w:hint="default"/>
        <w:b/>
        <w:bCs/>
        <w:spacing w:val="-8"/>
        <w:w w:val="100"/>
        <w:lang w:val="ru-RU" w:eastAsia="en-US" w:bidi="ar-SA"/>
      </w:rPr>
    </w:lvl>
    <w:lvl w:ilvl="1" w:tplc="76EE1668">
      <w:numFmt w:val="bullet"/>
      <w:lvlText w:val="•"/>
      <w:lvlJc w:val="left"/>
      <w:pPr>
        <w:ind w:left="1154" w:hanging="286"/>
      </w:pPr>
      <w:rPr>
        <w:rFonts w:hint="default"/>
        <w:lang w:val="ru-RU" w:eastAsia="en-US" w:bidi="ar-SA"/>
      </w:rPr>
    </w:lvl>
    <w:lvl w:ilvl="2" w:tplc="DCCACEC0">
      <w:numFmt w:val="bullet"/>
      <w:lvlText w:val="•"/>
      <w:lvlJc w:val="left"/>
      <w:pPr>
        <w:ind w:left="2109" w:hanging="286"/>
      </w:pPr>
      <w:rPr>
        <w:rFonts w:hint="default"/>
        <w:lang w:val="ru-RU" w:eastAsia="en-US" w:bidi="ar-SA"/>
      </w:rPr>
    </w:lvl>
    <w:lvl w:ilvl="3" w:tplc="3238D6CA">
      <w:numFmt w:val="bullet"/>
      <w:lvlText w:val="•"/>
      <w:lvlJc w:val="left"/>
      <w:pPr>
        <w:ind w:left="3063" w:hanging="286"/>
      </w:pPr>
      <w:rPr>
        <w:rFonts w:hint="default"/>
        <w:lang w:val="ru-RU" w:eastAsia="en-US" w:bidi="ar-SA"/>
      </w:rPr>
    </w:lvl>
    <w:lvl w:ilvl="4" w:tplc="B03A44D8">
      <w:numFmt w:val="bullet"/>
      <w:lvlText w:val="•"/>
      <w:lvlJc w:val="left"/>
      <w:pPr>
        <w:ind w:left="4018" w:hanging="286"/>
      </w:pPr>
      <w:rPr>
        <w:rFonts w:hint="default"/>
        <w:lang w:val="ru-RU" w:eastAsia="en-US" w:bidi="ar-SA"/>
      </w:rPr>
    </w:lvl>
    <w:lvl w:ilvl="5" w:tplc="94C26302">
      <w:numFmt w:val="bullet"/>
      <w:lvlText w:val="•"/>
      <w:lvlJc w:val="left"/>
      <w:pPr>
        <w:ind w:left="4973" w:hanging="286"/>
      </w:pPr>
      <w:rPr>
        <w:rFonts w:hint="default"/>
        <w:lang w:val="ru-RU" w:eastAsia="en-US" w:bidi="ar-SA"/>
      </w:rPr>
    </w:lvl>
    <w:lvl w:ilvl="6" w:tplc="D110F93C">
      <w:numFmt w:val="bullet"/>
      <w:lvlText w:val="•"/>
      <w:lvlJc w:val="left"/>
      <w:pPr>
        <w:ind w:left="5927" w:hanging="286"/>
      </w:pPr>
      <w:rPr>
        <w:rFonts w:hint="default"/>
        <w:lang w:val="ru-RU" w:eastAsia="en-US" w:bidi="ar-SA"/>
      </w:rPr>
    </w:lvl>
    <w:lvl w:ilvl="7" w:tplc="2EF48D0C">
      <w:numFmt w:val="bullet"/>
      <w:lvlText w:val="•"/>
      <w:lvlJc w:val="left"/>
      <w:pPr>
        <w:ind w:left="6882" w:hanging="286"/>
      </w:pPr>
      <w:rPr>
        <w:rFonts w:hint="default"/>
        <w:lang w:val="ru-RU" w:eastAsia="en-US" w:bidi="ar-SA"/>
      </w:rPr>
    </w:lvl>
    <w:lvl w:ilvl="8" w:tplc="765401CA">
      <w:numFmt w:val="bullet"/>
      <w:lvlText w:val="•"/>
      <w:lvlJc w:val="left"/>
      <w:pPr>
        <w:ind w:left="7837" w:hanging="286"/>
      </w:pPr>
      <w:rPr>
        <w:rFonts w:hint="default"/>
        <w:lang w:val="ru-RU" w:eastAsia="en-US" w:bidi="ar-SA"/>
      </w:rPr>
    </w:lvl>
  </w:abstractNum>
  <w:abstractNum w:abstractNumId="11" w15:restartNumberingAfterBreak="0">
    <w:nsid w:val="45D95FE4"/>
    <w:multiLevelType w:val="hybridMultilevel"/>
    <w:tmpl w:val="FC14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75620"/>
    <w:multiLevelType w:val="hybridMultilevel"/>
    <w:tmpl w:val="929003BE"/>
    <w:lvl w:ilvl="0" w:tplc="0FA461AC">
      <w:start w:val="1"/>
      <w:numFmt w:val="decimal"/>
      <w:lvlText w:val="%1."/>
      <w:lvlJc w:val="left"/>
      <w:pPr>
        <w:ind w:left="202" w:hanging="286"/>
      </w:pPr>
      <w:rPr>
        <w:rFonts w:hint="default"/>
        <w:b/>
        <w:bCs/>
        <w:spacing w:val="-8"/>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E41F0D"/>
    <w:multiLevelType w:val="hybridMultilevel"/>
    <w:tmpl w:val="BEC894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2A1313"/>
    <w:multiLevelType w:val="hybridMultilevel"/>
    <w:tmpl w:val="E6E6B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BF1669"/>
    <w:multiLevelType w:val="hybridMultilevel"/>
    <w:tmpl w:val="0BE811DE"/>
    <w:lvl w:ilvl="0" w:tplc="2ABE076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B728C9"/>
    <w:multiLevelType w:val="hybridMultilevel"/>
    <w:tmpl w:val="A0FE9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1030635"/>
    <w:multiLevelType w:val="hybridMultilevel"/>
    <w:tmpl w:val="82A20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F60BD9"/>
    <w:multiLevelType w:val="hybridMultilevel"/>
    <w:tmpl w:val="6D1407AC"/>
    <w:lvl w:ilvl="0" w:tplc="B364A8CC">
      <w:start w:val="1"/>
      <w:numFmt w:val="decimal"/>
      <w:lvlText w:val="%1."/>
      <w:lvlJc w:val="left"/>
      <w:pPr>
        <w:ind w:left="720" w:hanging="360"/>
      </w:pPr>
    </w:lvl>
    <w:lvl w:ilvl="1" w:tplc="22D22A3E" w:tentative="1">
      <w:start w:val="1"/>
      <w:numFmt w:val="lowerLetter"/>
      <w:lvlText w:val="%2."/>
      <w:lvlJc w:val="left"/>
      <w:pPr>
        <w:ind w:left="1440" w:hanging="360"/>
      </w:pPr>
    </w:lvl>
    <w:lvl w:ilvl="2" w:tplc="ECF4EFE4" w:tentative="1">
      <w:start w:val="1"/>
      <w:numFmt w:val="lowerRoman"/>
      <w:lvlText w:val="%3."/>
      <w:lvlJc w:val="right"/>
      <w:pPr>
        <w:ind w:left="2160" w:hanging="360"/>
      </w:pPr>
    </w:lvl>
    <w:lvl w:ilvl="3" w:tplc="C1124396" w:tentative="1">
      <w:start w:val="1"/>
      <w:numFmt w:val="decimal"/>
      <w:lvlText w:val="%4."/>
      <w:lvlJc w:val="left"/>
      <w:pPr>
        <w:ind w:left="2880" w:hanging="360"/>
      </w:pPr>
    </w:lvl>
    <w:lvl w:ilvl="4" w:tplc="5EEA920E" w:tentative="1">
      <w:start w:val="1"/>
      <w:numFmt w:val="lowerLetter"/>
      <w:lvlText w:val="%5."/>
      <w:lvlJc w:val="left"/>
      <w:pPr>
        <w:ind w:left="3600" w:hanging="360"/>
      </w:pPr>
    </w:lvl>
    <w:lvl w:ilvl="5" w:tplc="B5C85356" w:tentative="1">
      <w:start w:val="1"/>
      <w:numFmt w:val="lowerRoman"/>
      <w:lvlText w:val="%6."/>
      <w:lvlJc w:val="right"/>
      <w:pPr>
        <w:ind w:left="4320" w:hanging="360"/>
      </w:pPr>
    </w:lvl>
    <w:lvl w:ilvl="6" w:tplc="66CC1FF8" w:tentative="1">
      <w:start w:val="1"/>
      <w:numFmt w:val="decimal"/>
      <w:lvlText w:val="%7."/>
      <w:lvlJc w:val="left"/>
      <w:pPr>
        <w:ind w:left="5040" w:hanging="360"/>
      </w:pPr>
    </w:lvl>
    <w:lvl w:ilvl="7" w:tplc="EE583FD6" w:tentative="1">
      <w:start w:val="1"/>
      <w:numFmt w:val="lowerLetter"/>
      <w:lvlText w:val="%8."/>
      <w:lvlJc w:val="left"/>
      <w:pPr>
        <w:ind w:left="5760" w:hanging="360"/>
      </w:pPr>
    </w:lvl>
    <w:lvl w:ilvl="8" w:tplc="82A69792" w:tentative="1">
      <w:start w:val="1"/>
      <w:numFmt w:val="lowerRoman"/>
      <w:lvlText w:val="%9."/>
      <w:lvlJc w:val="right"/>
      <w:pPr>
        <w:ind w:left="6480" w:hanging="360"/>
      </w:pPr>
    </w:lvl>
  </w:abstractNum>
  <w:abstractNum w:abstractNumId="19" w15:restartNumberingAfterBreak="0">
    <w:nsid w:val="6A0D50D9"/>
    <w:multiLevelType w:val="hybridMultilevel"/>
    <w:tmpl w:val="00D43DF0"/>
    <w:lvl w:ilvl="0" w:tplc="0FA461AC">
      <w:start w:val="1"/>
      <w:numFmt w:val="decimal"/>
      <w:lvlText w:val="%1."/>
      <w:lvlJc w:val="left"/>
      <w:pPr>
        <w:ind w:left="202" w:hanging="286"/>
      </w:pPr>
      <w:rPr>
        <w:rFonts w:hint="default"/>
        <w:b/>
        <w:bCs/>
        <w:spacing w:val="-8"/>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17F9B"/>
    <w:multiLevelType w:val="hybridMultilevel"/>
    <w:tmpl w:val="78AE51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32225BC"/>
    <w:multiLevelType w:val="hybridMultilevel"/>
    <w:tmpl w:val="744C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24545"/>
    <w:multiLevelType w:val="hybridMultilevel"/>
    <w:tmpl w:val="6E5ADFAA"/>
    <w:lvl w:ilvl="0" w:tplc="1722E82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7277D8"/>
    <w:multiLevelType w:val="hybridMultilevel"/>
    <w:tmpl w:val="B4384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C15075"/>
    <w:multiLevelType w:val="hybridMultilevel"/>
    <w:tmpl w:val="4AE4911C"/>
    <w:lvl w:ilvl="0" w:tplc="1256F05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6"/>
  </w:num>
  <w:num w:numId="2">
    <w:abstractNumId w:val="14"/>
  </w:num>
  <w:num w:numId="3">
    <w:abstractNumId w:val="20"/>
  </w:num>
  <w:num w:numId="4">
    <w:abstractNumId w:val="21"/>
  </w:num>
  <w:num w:numId="5">
    <w:abstractNumId w:val="15"/>
  </w:num>
  <w:num w:numId="6">
    <w:abstractNumId w:val="9"/>
  </w:num>
  <w:num w:numId="7">
    <w:abstractNumId w:val="6"/>
  </w:num>
  <w:num w:numId="8">
    <w:abstractNumId w:val="23"/>
  </w:num>
  <w:num w:numId="9">
    <w:abstractNumId w:val="1"/>
  </w:num>
  <w:num w:numId="10">
    <w:abstractNumId w:val="3"/>
  </w:num>
  <w:num w:numId="11">
    <w:abstractNumId w:val="22"/>
  </w:num>
  <w:num w:numId="12">
    <w:abstractNumId w:val="17"/>
  </w:num>
  <w:num w:numId="13">
    <w:abstractNumId w:val="18"/>
  </w:num>
  <w:num w:numId="14">
    <w:abstractNumId w:val="10"/>
  </w:num>
  <w:num w:numId="15">
    <w:abstractNumId w:val="8"/>
  </w:num>
  <w:num w:numId="16">
    <w:abstractNumId w:val="11"/>
  </w:num>
  <w:num w:numId="17">
    <w:abstractNumId w:val="19"/>
  </w:num>
  <w:num w:numId="18">
    <w:abstractNumId w:val="12"/>
  </w:num>
  <w:num w:numId="19">
    <w:abstractNumId w:val="4"/>
  </w:num>
  <w:num w:numId="20">
    <w:abstractNumId w:val="2"/>
  </w:num>
  <w:num w:numId="21">
    <w:abstractNumId w:val="13"/>
  </w:num>
  <w:num w:numId="22">
    <w:abstractNumId w:val="24"/>
  </w:num>
  <w:num w:numId="23">
    <w:abstractNumId w:val="0"/>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55"/>
    <w:rsid w:val="000217E8"/>
    <w:rsid w:val="00050E4C"/>
    <w:rsid w:val="00051ADC"/>
    <w:rsid w:val="00054572"/>
    <w:rsid w:val="0007343B"/>
    <w:rsid w:val="00073486"/>
    <w:rsid w:val="000737B6"/>
    <w:rsid w:val="0008508A"/>
    <w:rsid w:val="000A001C"/>
    <w:rsid w:val="000A7A97"/>
    <w:rsid w:val="000B78D6"/>
    <w:rsid w:val="000D596E"/>
    <w:rsid w:val="000E4986"/>
    <w:rsid w:val="000F170D"/>
    <w:rsid w:val="00101751"/>
    <w:rsid w:val="001217D3"/>
    <w:rsid w:val="00151DBD"/>
    <w:rsid w:val="001679B1"/>
    <w:rsid w:val="00193FA5"/>
    <w:rsid w:val="001D57A4"/>
    <w:rsid w:val="001E3F16"/>
    <w:rsid w:val="0021452F"/>
    <w:rsid w:val="00290071"/>
    <w:rsid w:val="002D2B98"/>
    <w:rsid w:val="00301636"/>
    <w:rsid w:val="00353A77"/>
    <w:rsid w:val="003824C8"/>
    <w:rsid w:val="003E4010"/>
    <w:rsid w:val="00440EFF"/>
    <w:rsid w:val="00472F99"/>
    <w:rsid w:val="004F0C7E"/>
    <w:rsid w:val="00572CC3"/>
    <w:rsid w:val="005B6CF2"/>
    <w:rsid w:val="005E78CB"/>
    <w:rsid w:val="0062604A"/>
    <w:rsid w:val="006C63B9"/>
    <w:rsid w:val="006E0B92"/>
    <w:rsid w:val="006E4073"/>
    <w:rsid w:val="007338D0"/>
    <w:rsid w:val="00750BE0"/>
    <w:rsid w:val="00757F47"/>
    <w:rsid w:val="00796BE1"/>
    <w:rsid w:val="007A13EE"/>
    <w:rsid w:val="007A4C47"/>
    <w:rsid w:val="008213CC"/>
    <w:rsid w:val="00831812"/>
    <w:rsid w:val="00864AB4"/>
    <w:rsid w:val="008B303C"/>
    <w:rsid w:val="008E4898"/>
    <w:rsid w:val="009359E6"/>
    <w:rsid w:val="009C6C47"/>
    <w:rsid w:val="009D2903"/>
    <w:rsid w:val="009D2A18"/>
    <w:rsid w:val="00A00B2B"/>
    <w:rsid w:val="00A32976"/>
    <w:rsid w:val="00A5028B"/>
    <w:rsid w:val="00A573F2"/>
    <w:rsid w:val="00A966A2"/>
    <w:rsid w:val="00AB0979"/>
    <w:rsid w:val="00AB44A2"/>
    <w:rsid w:val="00B960A7"/>
    <w:rsid w:val="00BD2DBA"/>
    <w:rsid w:val="00BD5DCA"/>
    <w:rsid w:val="00C07AC4"/>
    <w:rsid w:val="00C22656"/>
    <w:rsid w:val="00C3033B"/>
    <w:rsid w:val="00C475BE"/>
    <w:rsid w:val="00C956F2"/>
    <w:rsid w:val="00CA0789"/>
    <w:rsid w:val="00CC254E"/>
    <w:rsid w:val="00CE16BF"/>
    <w:rsid w:val="00CF050A"/>
    <w:rsid w:val="00D47C2C"/>
    <w:rsid w:val="00D629CB"/>
    <w:rsid w:val="00DA4780"/>
    <w:rsid w:val="00E106D8"/>
    <w:rsid w:val="00E151D4"/>
    <w:rsid w:val="00E35318"/>
    <w:rsid w:val="00EA35E2"/>
    <w:rsid w:val="00EB797B"/>
    <w:rsid w:val="00EF6013"/>
    <w:rsid w:val="00F07138"/>
    <w:rsid w:val="00F11196"/>
    <w:rsid w:val="00F21F78"/>
    <w:rsid w:val="00F235B2"/>
    <w:rsid w:val="00F91D55"/>
    <w:rsid w:val="00FE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3224E21"/>
  <w15:chartTrackingRefBased/>
  <w15:docId w15:val="{DA10518A-1738-49DD-8140-5C18D701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073"/>
    <w:pPr>
      <w:spacing w:after="0" w:line="240" w:lineRule="auto"/>
    </w:pPr>
    <w:rPr>
      <w:rFonts w:ascii="Times New Roman" w:hAnsi="Times New Roman"/>
      <w:sz w:val="28"/>
    </w:rPr>
  </w:style>
  <w:style w:type="paragraph" w:styleId="1">
    <w:name w:val="heading 1"/>
    <w:basedOn w:val="a"/>
    <w:next w:val="a"/>
    <w:link w:val="10"/>
    <w:uiPriority w:val="9"/>
    <w:qFormat/>
    <w:rsid w:val="00A32976"/>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91D55"/>
    <w:rPr>
      <w:rFonts w:ascii="Times New Roman" w:eastAsia="Times New Roman" w:hAnsi="Times New Roman" w:cs="Times New Roman"/>
      <w:sz w:val="28"/>
      <w:szCs w:val="28"/>
    </w:rPr>
  </w:style>
  <w:style w:type="character" w:customStyle="1" w:styleId="2">
    <w:name w:val="Заголовок №2_"/>
    <w:basedOn w:val="a0"/>
    <w:link w:val="20"/>
    <w:rsid w:val="00F91D55"/>
    <w:rPr>
      <w:rFonts w:ascii="Times New Roman" w:eastAsia="Times New Roman" w:hAnsi="Times New Roman" w:cs="Times New Roman"/>
      <w:b/>
      <w:bCs/>
      <w:sz w:val="32"/>
      <w:szCs w:val="32"/>
    </w:rPr>
  </w:style>
  <w:style w:type="paragraph" w:customStyle="1" w:styleId="11">
    <w:name w:val="Основной текст1"/>
    <w:basedOn w:val="a"/>
    <w:link w:val="a3"/>
    <w:rsid w:val="00F91D55"/>
    <w:pPr>
      <w:widowControl w:val="0"/>
      <w:ind w:firstLine="400"/>
    </w:pPr>
    <w:rPr>
      <w:rFonts w:eastAsia="Times New Roman" w:cs="Times New Roman"/>
      <w:szCs w:val="28"/>
    </w:rPr>
  </w:style>
  <w:style w:type="paragraph" w:customStyle="1" w:styleId="20">
    <w:name w:val="Заголовок №2"/>
    <w:basedOn w:val="a"/>
    <w:link w:val="2"/>
    <w:rsid w:val="00F91D55"/>
    <w:pPr>
      <w:widowControl w:val="0"/>
      <w:spacing w:after="900" w:line="276" w:lineRule="auto"/>
      <w:jc w:val="center"/>
      <w:outlineLvl w:val="1"/>
    </w:pPr>
    <w:rPr>
      <w:rFonts w:eastAsia="Times New Roman" w:cs="Times New Roman"/>
      <w:b/>
      <w:bCs/>
      <w:sz w:val="32"/>
      <w:szCs w:val="32"/>
    </w:rPr>
  </w:style>
  <w:style w:type="character" w:customStyle="1" w:styleId="21">
    <w:name w:val="Основной текст (2)_"/>
    <w:basedOn w:val="a0"/>
    <w:link w:val="22"/>
    <w:rsid w:val="00F91D55"/>
    <w:rPr>
      <w:rFonts w:ascii="Times New Roman" w:eastAsia="Times New Roman" w:hAnsi="Times New Roman" w:cs="Times New Roman"/>
    </w:rPr>
  </w:style>
  <w:style w:type="paragraph" w:customStyle="1" w:styleId="22">
    <w:name w:val="Основной текст (2)"/>
    <w:basedOn w:val="a"/>
    <w:link w:val="21"/>
    <w:rsid w:val="00F91D55"/>
    <w:pPr>
      <w:widowControl w:val="0"/>
      <w:jc w:val="center"/>
    </w:pPr>
    <w:rPr>
      <w:rFonts w:eastAsia="Times New Roman" w:cs="Times New Roman"/>
      <w:sz w:val="22"/>
    </w:rPr>
  </w:style>
  <w:style w:type="paragraph" w:customStyle="1" w:styleId="Default">
    <w:name w:val="Default"/>
    <w:rsid w:val="006C63B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39"/>
    <w:rsid w:val="006C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qFormat/>
    <w:rsid w:val="00A32976"/>
    <w:rPr>
      <w:color w:val="0000FF"/>
      <w:u w:val="single"/>
    </w:rPr>
  </w:style>
  <w:style w:type="paragraph" w:styleId="a6">
    <w:name w:val="List Paragraph"/>
    <w:basedOn w:val="a"/>
    <w:link w:val="a7"/>
    <w:uiPriority w:val="34"/>
    <w:qFormat/>
    <w:rsid w:val="00A32976"/>
    <w:pPr>
      <w:spacing w:after="160" w:line="259" w:lineRule="auto"/>
      <w:ind w:left="720"/>
      <w:contextualSpacing/>
    </w:pPr>
    <w:rPr>
      <w:rFonts w:asciiTheme="minorHAnsi" w:hAnsiTheme="minorHAnsi"/>
      <w:sz w:val="22"/>
    </w:rPr>
  </w:style>
  <w:style w:type="paragraph" w:styleId="a8">
    <w:name w:val="Body Text Indent"/>
    <w:basedOn w:val="a"/>
    <w:link w:val="a9"/>
    <w:qFormat/>
    <w:rsid w:val="00A32976"/>
    <w:pPr>
      <w:spacing w:after="120"/>
      <w:ind w:left="283"/>
    </w:pPr>
    <w:rPr>
      <w:rFonts w:asciiTheme="minorHAnsi" w:eastAsiaTheme="minorEastAsia" w:hAnsiTheme="minorHAnsi"/>
      <w:sz w:val="20"/>
      <w:szCs w:val="20"/>
      <w:lang w:val="en-US" w:eastAsia="zh-CN"/>
    </w:rPr>
  </w:style>
  <w:style w:type="character" w:customStyle="1" w:styleId="a9">
    <w:name w:val="Основной текст с отступом Знак"/>
    <w:basedOn w:val="a0"/>
    <w:link w:val="a8"/>
    <w:rsid w:val="00A32976"/>
    <w:rPr>
      <w:rFonts w:eastAsiaTheme="minorEastAsia"/>
      <w:sz w:val="20"/>
      <w:szCs w:val="20"/>
      <w:lang w:val="en-US" w:eastAsia="zh-CN"/>
    </w:rPr>
  </w:style>
  <w:style w:type="paragraph" w:styleId="aa">
    <w:name w:val="Normal (Web)"/>
    <w:uiPriority w:val="99"/>
    <w:qFormat/>
    <w:rsid w:val="00A32976"/>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10">
    <w:name w:val="Заголовок 1 Знак"/>
    <w:basedOn w:val="a0"/>
    <w:link w:val="1"/>
    <w:uiPriority w:val="9"/>
    <w:rsid w:val="00A32976"/>
    <w:rPr>
      <w:rFonts w:ascii="Times New Roman" w:eastAsiaTheme="majorEastAsia" w:hAnsi="Times New Roman" w:cstheme="majorBidi"/>
      <w:b/>
      <w:sz w:val="28"/>
      <w:szCs w:val="32"/>
    </w:rPr>
  </w:style>
  <w:style w:type="character" w:customStyle="1" w:styleId="a7">
    <w:name w:val="Абзац списка Знак"/>
    <w:basedOn w:val="a0"/>
    <w:link w:val="a6"/>
    <w:uiPriority w:val="34"/>
    <w:rsid w:val="00A32976"/>
  </w:style>
  <w:style w:type="paragraph" w:styleId="ab">
    <w:name w:val="No Spacing"/>
    <w:uiPriority w:val="1"/>
    <w:qFormat/>
    <w:rsid w:val="00A32976"/>
    <w:pPr>
      <w:spacing w:after="0" w:line="240" w:lineRule="auto"/>
    </w:pPr>
    <w:rPr>
      <w:rFonts w:ascii="Calibri" w:eastAsia="Calibri" w:hAnsi="Calibri" w:cs="Times New Roman"/>
    </w:rPr>
  </w:style>
  <w:style w:type="character" w:customStyle="1" w:styleId="12">
    <w:name w:val="Обычный1 Знак"/>
    <w:basedOn w:val="a0"/>
    <w:link w:val="13"/>
    <w:locked/>
    <w:rsid w:val="00A32976"/>
    <w:rPr>
      <w:rFonts w:ascii="Times New Roman" w:eastAsia="Times New Roman" w:hAnsi="Times New Roman" w:cs="Times New Roman"/>
      <w:sz w:val="28"/>
      <w:szCs w:val="20"/>
      <w:lang w:eastAsia="ru-RU"/>
    </w:rPr>
  </w:style>
  <w:style w:type="paragraph" w:customStyle="1" w:styleId="13">
    <w:name w:val="Обычный1"/>
    <w:link w:val="12"/>
    <w:rsid w:val="00A32976"/>
    <w:pPr>
      <w:widowControl w:val="0"/>
      <w:snapToGrid w:val="0"/>
      <w:spacing w:after="0" w:line="240" w:lineRule="auto"/>
    </w:pPr>
    <w:rPr>
      <w:rFonts w:ascii="Times New Roman" w:eastAsia="Times New Roman" w:hAnsi="Times New Roman" w:cs="Times New Roman"/>
      <w:sz w:val="28"/>
      <w:szCs w:val="20"/>
      <w:lang w:eastAsia="ru-RU"/>
    </w:rPr>
  </w:style>
  <w:style w:type="character" w:styleId="ac">
    <w:name w:val="Strong"/>
    <w:basedOn w:val="a0"/>
    <w:uiPriority w:val="22"/>
    <w:qFormat/>
    <w:rsid w:val="00A32976"/>
    <w:rPr>
      <w:b/>
      <w:bCs/>
    </w:rPr>
  </w:style>
  <w:style w:type="character" w:styleId="ad">
    <w:name w:val="Emphasis"/>
    <w:basedOn w:val="a0"/>
    <w:uiPriority w:val="20"/>
    <w:qFormat/>
    <w:rsid w:val="00A32976"/>
    <w:rPr>
      <w:i/>
      <w:iCs/>
    </w:rPr>
  </w:style>
  <w:style w:type="character" w:customStyle="1" w:styleId="c5">
    <w:name w:val="c5"/>
    <w:basedOn w:val="a0"/>
    <w:rsid w:val="00A32976"/>
  </w:style>
  <w:style w:type="character" w:customStyle="1" w:styleId="23">
    <w:name w:val="Обычный2"/>
    <w:basedOn w:val="a0"/>
    <w:rsid w:val="006E4073"/>
  </w:style>
  <w:style w:type="character" w:customStyle="1" w:styleId="fontstyle01">
    <w:name w:val="fontstyle01"/>
    <w:basedOn w:val="a0"/>
    <w:rsid w:val="006E4073"/>
    <w:rPr>
      <w:rFonts w:ascii="Times New Roman" w:hAnsi="Times New Roman" w:cs="Times New Roman" w:hint="default"/>
      <w:b w:val="0"/>
      <w:bCs w:val="0"/>
      <w:i w:val="0"/>
      <w:iCs w:val="0"/>
      <w:color w:val="000000"/>
      <w:sz w:val="28"/>
      <w:szCs w:val="28"/>
    </w:rPr>
  </w:style>
  <w:style w:type="paragraph" w:styleId="ae">
    <w:name w:val="footnote text"/>
    <w:basedOn w:val="a"/>
    <w:link w:val="af"/>
    <w:uiPriority w:val="99"/>
    <w:semiHidden/>
    <w:unhideWhenUsed/>
    <w:rsid w:val="00572CC3"/>
    <w:pPr>
      <w:ind w:firstLine="425"/>
      <w:jc w:val="both"/>
    </w:pPr>
    <w:rPr>
      <w:rFonts w:eastAsia="Times New Roman" w:cs="Times New Roman"/>
      <w:sz w:val="20"/>
      <w:szCs w:val="20"/>
      <w:lang w:val="en-US" w:bidi="en-US"/>
    </w:rPr>
  </w:style>
  <w:style w:type="character" w:customStyle="1" w:styleId="af">
    <w:name w:val="Текст сноски Знак"/>
    <w:basedOn w:val="a0"/>
    <w:link w:val="ae"/>
    <w:uiPriority w:val="99"/>
    <w:semiHidden/>
    <w:rsid w:val="00572CC3"/>
    <w:rPr>
      <w:rFonts w:ascii="Times New Roman" w:eastAsia="Times New Roman" w:hAnsi="Times New Roman" w:cs="Times New Roman"/>
      <w:sz w:val="20"/>
      <w:szCs w:val="20"/>
      <w:lang w:val="en-US" w:bidi="en-US"/>
    </w:rPr>
  </w:style>
  <w:style w:type="character" w:styleId="af0">
    <w:name w:val="footnote reference"/>
    <w:basedOn w:val="a0"/>
    <w:uiPriority w:val="99"/>
    <w:semiHidden/>
    <w:unhideWhenUsed/>
    <w:rsid w:val="00572CC3"/>
    <w:rPr>
      <w:vertAlign w:val="superscript"/>
    </w:rPr>
  </w:style>
  <w:style w:type="paragraph" w:customStyle="1" w:styleId="af1">
    <w:name w:val="!Рисунки_ГОСТ"/>
    <w:basedOn w:val="a"/>
    <w:link w:val="af2"/>
    <w:qFormat/>
    <w:rsid w:val="00572CC3"/>
    <w:pPr>
      <w:suppressAutoHyphens/>
      <w:spacing w:after="120"/>
      <w:jc w:val="center"/>
    </w:pPr>
    <w:rPr>
      <w:rFonts w:eastAsia="Times New Roman" w:cs="Times New Roman"/>
      <w:i/>
      <w:noProof/>
      <w:color w:val="000000"/>
      <w:sz w:val="24"/>
      <w:szCs w:val="24"/>
      <w:lang w:eastAsia="ru-RU"/>
    </w:rPr>
  </w:style>
  <w:style w:type="character" w:customStyle="1" w:styleId="af2">
    <w:name w:val="!Рисунки_ГОСТ Знак"/>
    <w:basedOn w:val="a0"/>
    <w:link w:val="af1"/>
    <w:rsid w:val="00572CC3"/>
    <w:rPr>
      <w:rFonts w:ascii="Times New Roman" w:eastAsia="Times New Roman" w:hAnsi="Times New Roman" w:cs="Times New Roman"/>
      <w:i/>
      <w:noProof/>
      <w:color w:val="000000"/>
      <w:sz w:val="24"/>
      <w:szCs w:val="24"/>
      <w:lang w:eastAsia="ru-RU"/>
    </w:rPr>
  </w:style>
  <w:style w:type="paragraph" w:styleId="af3">
    <w:name w:val="Body Text"/>
    <w:basedOn w:val="a"/>
    <w:link w:val="af4"/>
    <w:uiPriority w:val="99"/>
    <w:semiHidden/>
    <w:unhideWhenUsed/>
    <w:rsid w:val="009D2A18"/>
    <w:pPr>
      <w:spacing w:after="120"/>
    </w:pPr>
  </w:style>
  <w:style w:type="character" w:customStyle="1" w:styleId="af4">
    <w:name w:val="Основной текст Знак"/>
    <w:basedOn w:val="a0"/>
    <w:link w:val="af3"/>
    <w:uiPriority w:val="99"/>
    <w:semiHidden/>
    <w:rsid w:val="009D2A18"/>
    <w:rPr>
      <w:rFonts w:ascii="Times New Roman" w:hAnsi="Times New Roman"/>
      <w:sz w:val="28"/>
    </w:rPr>
  </w:style>
  <w:style w:type="paragraph" w:customStyle="1" w:styleId="c4">
    <w:name w:val="c4"/>
    <w:basedOn w:val="a"/>
    <w:rsid w:val="009D2A18"/>
    <w:pPr>
      <w:spacing w:before="100" w:beforeAutospacing="1" w:after="100" w:afterAutospacing="1"/>
    </w:pPr>
    <w:rPr>
      <w:rFonts w:eastAsia="Times New Roman" w:cs="Times New Roman"/>
      <w:sz w:val="24"/>
      <w:szCs w:val="24"/>
      <w:lang w:eastAsia="ru-RU"/>
    </w:rPr>
  </w:style>
  <w:style w:type="character" w:customStyle="1" w:styleId="14">
    <w:name w:val="Неразрешенное упоминание1"/>
    <w:basedOn w:val="a0"/>
    <w:uiPriority w:val="99"/>
    <w:semiHidden/>
    <w:unhideWhenUsed/>
    <w:rsid w:val="00EB797B"/>
    <w:rPr>
      <w:color w:val="605E5C"/>
      <w:shd w:val="clear" w:color="auto" w:fill="E1DFDD"/>
    </w:rPr>
  </w:style>
  <w:style w:type="table" w:customStyle="1" w:styleId="15">
    <w:name w:val="Сетка таблицы1"/>
    <w:basedOn w:val="a1"/>
    <w:next w:val="a4"/>
    <w:uiPriority w:val="39"/>
    <w:rsid w:val="0030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FE7B33"/>
    <w:pPr>
      <w:tabs>
        <w:tab w:val="center" w:pos="4677"/>
        <w:tab w:val="right" w:pos="9355"/>
      </w:tabs>
    </w:pPr>
  </w:style>
  <w:style w:type="character" w:customStyle="1" w:styleId="af6">
    <w:name w:val="Верхний колонтитул Знак"/>
    <w:basedOn w:val="a0"/>
    <w:link w:val="af5"/>
    <w:uiPriority w:val="99"/>
    <w:rsid w:val="00FE7B33"/>
    <w:rPr>
      <w:rFonts w:ascii="Times New Roman" w:hAnsi="Times New Roman"/>
      <w:sz w:val="28"/>
    </w:rPr>
  </w:style>
  <w:style w:type="paragraph" w:styleId="af7">
    <w:name w:val="footer"/>
    <w:basedOn w:val="a"/>
    <w:link w:val="af8"/>
    <w:uiPriority w:val="99"/>
    <w:unhideWhenUsed/>
    <w:rsid w:val="00FE7B33"/>
    <w:pPr>
      <w:tabs>
        <w:tab w:val="center" w:pos="4677"/>
        <w:tab w:val="right" w:pos="9355"/>
      </w:tabs>
    </w:pPr>
  </w:style>
  <w:style w:type="character" w:customStyle="1" w:styleId="af8">
    <w:name w:val="Нижний колонтитул Знак"/>
    <w:basedOn w:val="a0"/>
    <w:link w:val="af7"/>
    <w:uiPriority w:val="99"/>
    <w:rsid w:val="00FE7B33"/>
    <w:rPr>
      <w:rFonts w:ascii="Times New Roman" w:hAnsi="Times New Roman"/>
      <w:sz w:val="28"/>
    </w:rPr>
  </w:style>
  <w:style w:type="character" w:customStyle="1" w:styleId="24">
    <w:name w:val="Неразрешенное упоминание2"/>
    <w:basedOn w:val="a0"/>
    <w:uiPriority w:val="99"/>
    <w:semiHidden/>
    <w:unhideWhenUsed/>
    <w:rsid w:val="007A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375">
      <w:bodyDiv w:val="1"/>
      <w:marLeft w:val="0"/>
      <w:marRight w:val="0"/>
      <w:marTop w:val="0"/>
      <w:marBottom w:val="0"/>
      <w:divBdr>
        <w:top w:val="none" w:sz="0" w:space="0" w:color="auto"/>
        <w:left w:val="none" w:sz="0" w:space="0" w:color="auto"/>
        <w:bottom w:val="none" w:sz="0" w:space="0" w:color="auto"/>
        <w:right w:val="none" w:sz="0" w:space="0" w:color="auto"/>
      </w:divBdr>
    </w:div>
    <w:div w:id="413011613">
      <w:bodyDiv w:val="1"/>
      <w:marLeft w:val="0"/>
      <w:marRight w:val="0"/>
      <w:marTop w:val="0"/>
      <w:marBottom w:val="0"/>
      <w:divBdr>
        <w:top w:val="none" w:sz="0" w:space="0" w:color="auto"/>
        <w:left w:val="none" w:sz="0" w:space="0" w:color="auto"/>
        <w:bottom w:val="none" w:sz="0" w:space="0" w:color="auto"/>
        <w:right w:val="none" w:sz="0" w:space="0" w:color="auto"/>
      </w:divBdr>
    </w:div>
    <w:div w:id="6741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sbc.org.p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6grodno.schools.by/pages/mineralogicheskij-muzej-karat" TargetMode="External"/><Relationship Id="rId17" Type="http://schemas.openxmlformats.org/officeDocument/2006/relationships/hyperlink" Target="https://sbc.org.pl/.pdf" TargetMode="External"/><Relationship Id="rId2" Type="http://schemas.openxmlformats.org/officeDocument/2006/relationships/numbering" Target="numbering.xml"/><Relationship Id="rId16" Type="http://schemas.openxmlformats.org/officeDocument/2006/relationships/hyperlink" Target="https://sbc.org.pl/.pdf" TargetMode="External"/><Relationship Id="rId20" Type="http://schemas.openxmlformats.org/officeDocument/2006/relationships/hyperlink" Target="https://sbc.org.p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dovka.edu-lida.gov.by/&#1086;&#1073;-&#1091;&#1095;&#1088;&#1077;&#1078;&#1076;&#1077;&#1085;&#1080;&#1080;/&#1084;&#1091;&#1079;&#1077;&#1081;" TargetMode="External"/><Relationship Id="rId5" Type="http://schemas.openxmlformats.org/officeDocument/2006/relationships/webSettings" Target="webSettings.xml"/><Relationship Id="rId15" Type="http://schemas.openxmlformats.org/officeDocument/2006/relationships/hyperlink" Target="https://sbc.org.pl/.pdf" TargetMode="External"/><Relationship Id="rId10" Type="http://schemas.openxmlformats.org/officeDocument/2006/relationships/hyperlink" Target="https://radun-sh.znaj.by/virtualniy-muzey/" TargetMode="External"/><Relationship Id="rId19" Type="http://schemas.openxmlformats.org/officeDocument/2006/relationships/hyperlink" Target="https://sbc.org.pl/.pdf" TargetMode="External"/><Relationship Id="rId4" Type="http://schemas.openxmlformats.org/officeDocument/2006/relationships/settings" Target="settings.xml"/><Relationship Id="rId9" Type="http://schemas.openxmlformats.org/officeDocument/2006/relationships/hyperlink" Target="https://www.belarustourism.by/ekskursovodam-i-gidam/perechen-kontrolnykh-tekstov-ekskursiy-na-russkom-belorusskom-i-inostrannykh-yazykakh//"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80BE-F970-46F9-B80F-57195F17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26</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2024-07-08T10:25:00Z</dcterms:created>
  <dcterms:modified xsi:type="dcterms:W3CDTF">2024-12-30T07:58:00Z</dcterms:modified>
</cp:coreProperties>
</file>