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EC" w:rsidRPr="00501EEC" w:rsidRDefault="00501EEC" w:rsidP="00501EEC">
      <w:pPr>
        <w:jc w:val="right"/>
        <w:rPr>
          <w:rFonts w:ascii="Times New Roman" w:hAnsi="Times New Roman" w:cs="Times New Roman"/>
          <w:sz w:val="28"/>
          <w:szCs w:val="28"/>
        </w:rPr>
      </w:pPr>
      <w:r w:rsidRPr="00501EEC">
        <w:rPr>
          <w:rFonts w:ascii="Times New Roman" w:hAnsi="Times New Roman" w:cs="Times New Roman"/>
          <w:sz w:val="28"/>
          <w:szCs w:val="28"/>
        </w:rPr>
        <w:t xml:space="preserve">Андрей Игнатенко магистрант юридического </w:t>
      </w:r>
      <w:proofErr w:type="gramStart"/>
      <w:r w:rsidRPr="00501EEC">
        <w:rPr>
          <w:rFonts w:ascii="Times New Roman" w:hAnsi="Times New Roman" w:cs="Times New Roman"/>
          <w:sz w:val="28"/>
          <w:szCs w:val="28"/>
        </w:rPr>
        <w:t>факультета  Брестского</w:t>
      </w:r>
      <w:proofErr w:type="gramEnd"/>
      <w:r w:rsidRPr="00501EEC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имени А.С. Пушкина  Научный руководитель: Григорий Василевич   заведующий кафедрой конституционного права  юридического факультета  Брестского государственного университета имени А.С. Пушкина  доктор юридических наук, профессор  </w:t>
      </w:r>
    </w:p>
    <w:p w:rsidR="00501EEC" w:rsidRPr="00501EEC" w:rsidRDefault="00501EEC" w:rsidP="00501EEC">
      <w:pPr>
        <w:jc w:val="both"/>
        <w:rPr>
          <w:rFonts w:ascii="Times New Roman" w:hAnsi="Times New Roman" w:cs="Times New Roman"/>
          <w:sz w:val="28"/>
          <w:szCs w:val="28"/>
        </w:rPr>
      </w:pPr>
      <w:r w:rsidRPr="00501EEC">
        <w:rPr>
          <w:rFonts w:ascii="Times New Roman" w:hAnsi="Times New Roman" w:cs="Times New Roman"/>
          <w:sz w:val="28"/>
          <w:szCs w:val="28"/>
        </w:rPr>
        <w:t xml:space="preserve">МЕЖДУНАРОДНО-ПРАВОВОЕ И НАЦИОНАЛЬНОЕ ПРАВОВОЕ РЕГУЛИРОВАНИЕ ПРОТИВОДЕЙСТВИЯ КОРРУПЦИИ </w:t>
      </w:r>
      <w:bookmarkStart w:id="0" w:name="_GoBack"/>
      <w:bookmarkEnd w:id="0"/>
      <w:r w:rsidRPr="00501EEC">
        <w:rPr>
          <w:rFonts w:ascii="Times New Roman" w:hAnsi="Times New Roman" w:cs="Times New Roman"/>
          <w:sz w:val="28"/>
          <w:szCs w:val="28"/>
        </w:rPr>
        <w:t xml:space="preserve">В РЕСПУБЛИКЕ БЕЛАРУСЬ  </w:t>
      </w:r>
    </w:p>
    <w:p w:rsidR="00501EEC" w:rsidRPr="00501EEC" w:rsidRDefault="00501EEC" w:rsidP="00501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EC">
        <w:rPr>
          <w:rFonts w:ascii="Times New Roman" w:hAnsi="Times New Roman" w:cs="Times New Roman"/>
          <w:sz w:val="28"/>
          <w:szCs w:val="28"/>
        </w:rPr>
        <w:t xml:space="preserve">Согласно пункту 1 статьи 5 Конвенции Организации Объединенных Наций против коррупции от 31 октября 2003 года (далее – Конвенция от 31 октября 2003 года) каждое Государство-участник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прозрачности и ответственности [1]. Статьей 9 Конвенции Организации Объединенных Наций против транснациональной организованной преступности от 15 ноября 2000 года предусмотрено, что каждое Государство-участник в той степени, в какой это требуется и соответствует его правовой системе, принимает законодательные, административные или другие эффективные меры для содействия добросовестности, а также для предупреждения и выявления коррупции среди публичных должностных лиц и наказания за нее (пункт 1), а также принимает меры для обеспечения эффективных действий его органов в области предупреждения и выявления коррупции среди публичных должностных лиц и наказания за нее, в том числе путем предоставления таким органам достаточной независимости для воспрепятствования неправомерному влиянию на их действия (пункт 2) [2]. В соответствии со статьей 2 Конвенции Совета Европы об уголовной ответственности за коррупцию от 27 января 1999 года каждая сторона принимает такие законодательные и иные меры, которые могут потребоваться для того, чтобы признать в качестве уголовных правонарушений в соответствии с ее внутренним правом преднамеренное обещание, предложение или предоставление каким-либо лицом, прямо или косвенно, какого-либо неправомерного преимущества любому из ее публичных должностных лиц для самого этого лица или любого иного лица, с тем чтобы это публичное должностное лицо совершило действия или воздержалось от их совершения при осуществлении своих функций [3]. В соответствии со статьей 1 Конвенции о гражданско-правовой ответственности за коррупцию «Каждая Сторона предусматривает в своем национальном законодательстве эффективные средства правовой защиты для лиц, понесших ущерб в результате актов коррупции, позволяющие им защищать свои права и интересы, включая возможность возмещения убытков» [4]. Кроме того, следует указать на такие важнейшие </w:t>
      </w:r>
      <w:r w:rsidRPr="00501EEC">
        <w:rPr>
          <w:rFonts w:ascii="Times New Roman" w:hAnsi="Times New Roman" w:cs="Times New Roman"/>
          <w:sz w:val="28"/>
          <w:szCs w:val="28"/>
        </w:rPr>
        <w:lastRenderedPageBreak/>
        <w:t>международные документы, посвященные противодействию коррупции, как Декларация Организации Объединенных Наций о борьбе с коррупцией и взяточничеством в международных коммерческих операциях (принята Резолюцией 51/191 Генеральной Ассамблеи Организации Объединенных Наций от 16.12.1996</w:t>
      </w:r>
      <w:proofErr w:type="gramStart"/>
      <w:r w:rsidRPr="00501EEC">
        <w:rPr>
          <w:rFonts w:ascii="Times New Roman" w:hAnsi="Times New Roman" w:cs="Times New Roman"/>
          <w:sz w:val="28"/>
          <w:szCs w:val="28"/>
        </w:rPr>
        <w:t>)  и</w:t>
      </w:r>
      <w:proofErr w:type="gramEnd"/>
      <w:r w:rsidRPr="00501EEC">
        <w:rPr>
          <w:rFonts w:ascii="Times New Roman" w:hAnsi="Times New Roman" w:cs="Times New Roman"/>
          <w:sz w:val="28"/>
          <w:szCs w:val="28"/>
        </w:rPr>
        <w:t xml:space="preserve"> Международный кодекс поведения государственных должностных лиц (принят Резолюцией 51/59 Генеральной Ассамблеи Организации Объединенных Наций от 12.12.1996) и др. В Республике Беларусь созданы предпосылки и основания для реализации требований ст. 69 «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Транспарентность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» Договора о Евразийском экономическом союзе, в том числе в части обязательного опубликования проектов нормативных правовых актов, а также их общественного обсуждения [5]. Конституционные нормы получили развитие в ряде законодательных актов, среди которых базовым является Закон Республики Беларусь от 10 ноября 2008 года «Об информации, информатизации и защите информации». Государственные органы, общественные объединения, должностные лица обязаны предоставлять гражданину Республики Беларусь возможность ознакомиться с материалами, затрагивающими его права и законные интересы.  Национальное законодательство Республики Беларусь о противодействии коррупции достаточно развито и включает в себя как общеправовые источники правового регулирования (Уголовный кодекс), так и специальные (предметные) акты законодательства, системно регулирующие противодействие коррупции. К законам Республики Беларусь, устанавливающим правовые основы государственной политики в сфере борьбы с коррупцией, следует отнести: «О борьбе с коррупцией» от 15.07.2015 № 305-З; «Об основах деятельности по профилактике правонарушений» от 04.01.2014 № 122-З (ред. от 18.07.2016). Закон Республики Беларусь «Об основах административных процедур» гарантирует реализацию прав граждан в части получения информации о деятельности государственных органов; Постановление Совета Министров Республики Беларусь от 29 апреля 2010 г. № 645 «О некоторых вопросах интернет-сайтов государственных органов и организаций и признании утратившим силу постановления Совета Министров Республики Беларусь от 11 февраля 2006 г. № 192» (в ред. постановления Совета Министров Республики Беларусь от 19 января 2012 г. № 58) устанавливает нормы, гарантирующие право на достоверную оперативную информацию о государственном органе и организациях и др.  В соответствии с абзацем 12 пункта 27 Концепции национальной безопасности Республики Беларусь, утвержденной Указом Президента Республики Беларусь от 09.11.2010 № 575, коррупционные проявления являются одной из основных угроз национальной безопасности. Противодействие коррупции за последнее десятилетие стало одним из направлений реформы государственной службы, что дало толчок к соответствующему развитию нормативно-правовой базы. Это и нормативные акты о государственной службе с нормами, ограничивающими некоторые права госслужащих и лиц к ним отнесенным, в контексте антикоррупционной </w:t>
      </w:r>
      <w:r w:rsidRPr="00501EEC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профилактики. Это и указы Президента о декларировании доходов государственными служащими, об образовании комиссий, советов, координационных совещаний по борьбе с коррупцией, о разграничении между государственными органами их функций, зон ответственности и организацию взаимодействия по противодействию коррупции, создании специальных подразделений по борьбе с коррупцией. Это и законодательство об ответственности в сфере коррупционных правонарушений др. Таким образом, следует признать, что в Беларуси создана законодательная база, основанная на международно-правовых принципах, определяющая систему мер и принципы борьбы с коррупцией, конкретные организационные, предупредительно-профилактические мероприятия и механизмы борьбы с коррупцией, устранение последствий коррупционных правонарушений, а также предусматривающая жесткую уголовную ответственность за коррупционные преступления. </w:t>
      </w:r>
    </w:p>
    <w:p w:rsidR="00F31935" w:rsidRPr="00501EEC" w:rsidRDefault="00501EEC" w:rsidP="00501EEC">
      <w:pPr>
        <w:jc w:val="both"/>
        <w:rPr>
          <w:rFonts w:ascii="Times New Roman" w:hAnsi="Times New Roman" w:cs="Times New Roman"/>
          <w:sz w:val="28"/>
          <w:szCs w:val="28"/>
        </w:rPr>
      </w:pPr>
      <w:r w:rsidRPr="00501EEC">
        <w:rPr>
          <w:rFonts w:ascii="Times New Roman" w:hAnsi="Times New Roman" w:cs="Times New Roman"/>
          <w:sz w:val="28"/>
          <w:szCs w:val="28"/>
        </w:rPr>
        <w:t xml:space="preserve">1. Конвенция Организации Объединенных Наций против коррупции (Заключена в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г.Нью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>-Йорке 31.10.2003) // Консультант Плюс: Беларусь. Технология 3000 плюс [Электронный ресурс] / ООО «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Беларусь. – Минск, 2019.  2. Против транснациональной организованной преступности (Заключена в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г.Палермо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 15.11.2000) // Консультант Плюс: Беларусь. Технология 3000 плюс [Электронный ресурс] / ООО «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Беларусь. – Минск, 2019. 3.  Об уголовной ответственности за коррупцию (ETS N 173) (Заключена в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г.Страсбурге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 27.01.1999) // Консультант Плюс: Беларусь. Технология 3000 плюс [Электронный ресурс] / ООО «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Беларусь. – Минск, 2019. 4. Конвенция о гражданско-правовой ответственности за коррупцию (Заключена в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г.Страсбурге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 04.11.1999) // Консультант Плюс: Беларусь. Технология 3000 плюс [Электронный ресурс] / ООО «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>. Беларусь. – Минск, 2019. 5. Договор о Евразийском экономическом союзе (вместе с Приложениями 1 – 33</w:t>
      </w:r>
      <w:proofErr w:type="gramStart"/>
      <w:r w:rsidRPr="00501EE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01EEC">
        <w:rPr>
          <w:rFonts w:ascii="Times New Roman" w:hAnsi="Times New Roman" w:cs="Times New Roman"/>
          <w:sz w:val="28"/>
          <w:szCs w:val="28"/>
        </w:rPr>
        <w:t xml:space="preserve"> Договор ратифицирован Законом Республики Беларусь от 09.10.2014 № 193-З с заявлением (Подписан в г. Астане 29.05.2014) (ред. от 08.05.2015) (с изм. и доп., вступившими в силу с 12.02.2017) // Консультант Плюс: Беларусь. Технология 3000 плюс [Электронный ресурс] / ООО «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», Нац. центр правовой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EE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01EEC">
        <w:rPr>
          <w:rFonts w:ascii="Times New Roman" w:hAnsi="Times New Roman" w:cs="Times New Roman"/>
          <w:sz w:val="28"/>
          <w:szCs w:val="28"/>
        </w:rPr>
        <w:t xml:space="preserve">. Беларусь. – Минск, 2019.  </w:t>
      </w:r>
    </w:p>
    <w:sectPr w:rsidR="00F31935" w:rsidRPr="00501EEC" w:rsidSect="0012200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D2"/>
    <w:rsid w:val="000420D2"/>
    <w:rsid w:val="00122006"/>
    <w:rsid w:val="00501EEC"/>
    <w:rsid w:val="007E72CE"/>
    <w:rsid w:val="00F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5A5A4-8471-4089-8BA3-EDA265F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Муфаса</dc:creator>
  <cp:keywords/>
  <dc:description/>
  <cp:lastModifiedBy>Муфаса</cp:lastModifiedBy>
  <cp:revision>3</cp:revision>
  <dcterms:created xsi:type="dcterms:W3CDTF">2021-01-04T13:20:00Z</dcterms:created>
  <dcterms:modified xsi:type="dcterms:W3CDTF">2021-01-04T13:23:00Z</dcterms:modified>
</cp:coreProperties>
</file>