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59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А.В. ГУСЕВА</w:t>
      </w: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2591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Брест, </w:t>
      </w:r>
      <w:proofErr w:type="spellStart"/>
      <w:r w:rsidRPr="00A2591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БрГУ</w:t>
      </w:r>
      <w:proofErr w:type="spellEnd"/>
      <w:r w:rsidRPr="00A2591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имени А.С. Пушкина</w:t>
      </w: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2591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Научный руководитель</w:t>
      </w: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59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Е.Д. ОСИПОВ, доцент, </w:t>
      </w:r>
      <w:proofErr w:type="spellStart"/>
      <w:r w:rsidRPr="00A259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к.п.</w:t>
      </w:r>
      <w:proofErr w:type="gramStart"/>
      <w:r w:rsidRPr="00A259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</w:t>
      </w:r>
      <w:proofErr w:type="spellEnd"/>
      <w:proofErr w:type="gramEnd"/>
      <w:r w:rsidRPr="00A259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222222"/>
          <w:spacing w:val="4"/>
          <w:kern w:val="16"/>
          <w:sz w:val="28"/>
          <w:szCs w:val="28"/>
          <w:lang w:eastAsia="ru-RU"/>
        </w:rPr>
      </w:pPr>
      <w:r w:rsidRPr="00A2591D">
        <w:rPr>
          <w:rFonts w:ascii="Times New Roman" w:eastAsia="Times New Roman" w:hAnsi="Times New Roman" w:cs="Times New Roman"/>
          <w:b/>
          <w:bCs/>
          <w:color w:val="222222"/>
          <w:spacing w:val="4"/>
          <w:kern w:val="16"/>
          <w:sz w:val="28"/>
          <w:szCs w:val="28"/>
          <w:lang w:eastAsia="ru-RU"/>
        </w:rPr>
        <w:t xml:space="preserve">МЕТОДИКА ИСПОЛЬЗОВАНИЯ ЭЛЕКТРОННОГО </w:t>
      </w:r>
      <w:r w:rsidR="00A2591D" w:rsidRPr="00A2591D">
        <w:rPr>
          <w:rFonts w:ascii="Times New Roman" w:eastAsia="Times New Roman" w:hAnsi="Times New Roman" w:cs="Times New Roman"/>
          <w:b/>
          <w:bCs/>
          <w:color w:val="222222"/>
          <w:spacing w:val="4"/>
          <w:kern w:val="16"/>
          <w:sz w:val="28"/>
          <w:szCs w:val="28"/>
          <w:lang w:eastAsia="ru-RU"/>
        </w:rPr>
        <w:br/>
      </w:r>
      <w:r w:rsidRPr="00A2591D">
        <w:rPr>
          <w:rFonts w:ascii="Times New Roman" w:eastAsia="Times New Roman" w:hAnsi="Times New Roman" w:cs="Times New Roman"/>
          <w:b/>
          <w:bCs/>
          <w:color w:val="222222"/>
          <w:spacing w:val="4"/>
          <w:kern w:val="16"/>
          <w:sz w:val="28"/>
          <w:szCs w:val="28"/>
          <w:lang w:eastAsia="ru-RU"/>
        </w:rPr>
        <w:t>ИНТЕРАКТИВНОГО ПРАКТИКУМА В РАМКАХ ПРАКТИЧЕСКИХ</w:t>
      </w:r>
      <w:r w:rsidR="00CA3D98">
        <w:rPr>
          <w:rFonts w:ascii="Times New Roman" w:eastAsia="Times New Roman" w:hAnsi="Times New Roman" w:cs="Times New Roman"/>
          <w:b/>
          <w:bCs/>
          <w:color w:val="222222"/>
          <w:spacing w:val="4"/>
          <w:kern w:val="16"/>
          <w:sz w:val="28"/>
          <w:szCs w:val="28"/>
          <w:lang w:eastAsia="ru-RU"/>
        </w:rPr>
        <w:br/>
      </w:r>
      <w:r w:rsidRPr="00A2591D">
        <w:rPr>
          <w:rFonts w:ascii="Times New Roman" w:eastAsia="Times New Roman" w:hAnsi="Times New Roman" w:cs="Times New Roman"/>
          <w:b/>
          <w:bCs/>
          <w:color w:val="222222"/>
          <w:spacing w:val="4"/>
          <w:kern w:val="16"/>
          <w:sz w:val="28"/>
          <w:szCs w:val="28"/>
          <w:lang w:eastAsia="ru-RU"/>
        </w:rPr>
        <w:t>ЗАНЯТИЙ ПО ГРАММАТИКЕ НЕМЕЦКОГО (ВТОРОГО) ЯЗЫКА В ВУЗЕ</w:t>
      </w:r>
    </w:p>
    <w:p w:rsidR="00B05C83" w:rsidRPr="00A2591D" w:rsidRDefault="00B05C83" w:rsidP="004334B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5673C" w:rsidRDefault="00A2591D" w:rsidP="009975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социальный контекст, обусловленный техническим прогрессом и интенсивным развитием общественных институтов, создаёт условия, в которых </w:t>
      </w:r>
      <w:r w:rsidR="0095673C" w:rsidRPr="00A2591D">
        <w:rPr>
          <w:rFonts w:ascii="Times New Roman" w:hAnsi="Times New Roman" w:cs="Times New Roman"/>
          <w:sz w:val="28"/>
          <w:szCs w:val="28"/>
        </w:rPr>
        <w:t>система высш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 </w:t>
      </w:r>
      <w:r w:rsidR="0095673C" w:rsidRPr="00A2591D">
        <w:rPr>
          <w:rFonts w:ascii="Times New Roman" w:hAnsi="Times New Roman" w:cs="Times New Roman"/>
          <w:sz w:val="28"/>
          <w:szCs w:val="28"/>
        </w:rPr>
        <w:t>сталкивается с рядом новых выз</w:t>
      </w:r>
      <w:r w:rsidR="0095673C" w:rsidRPr="00A2591D">
        <w:rPr>
          <w:rFonts w:ascii="Times New Roman" w:hAnsi="Times New Roman" w:cs="Times New Roman"/>
          <w:sz w:val="28"/>
          <w:szCs w:val="28"/>
        </w:rPr>
        <w:t>о</w:t>
      </w:r>
      <w:r w:rsidR="0095673C" w:rsidRPr="00A2591D">
        <w:rPr>
          <w:rFonts w:ascii="Times New Roman" w:hAnsi="Times New Roman" w:cs="Times New Roman"/>
          <w:sz w:val="28"/>
          <w:szCs w:val="28"/>
        </w:rPr>
        <w:t>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673C" w:rsidRPr="00A2591D">
        <w:rPr>
          <w:rFonts w:ascii="Times New Roman" w:hAnsi="Times New Roman" w:cs="Times New Roman"/>
          <w:sz w:val="28"/>
          <w:szCs w:val="28"/>
        </w:rPr>
        <w:t>В первую очередь это повсеместная информатизация и виртуализация учебного процесса, развитие электронных средств обучения, появление новых методик и разработок, которые должны не только соответствовать новейшим тенденциям в сфере образования, но и сохранять ту классич</w:t>
      </w:r>
      <w:r w:rsidR="0095673C" w:rsidRPr="00A2591D">
        <w:rPr>
          <w:rFonts w:ascii="Times New Roman" w:hAnsi="Times New Roman" w:cs="Times New Roman"/>
          <w:sz w:val="28"/>
          <w:szCs w:val="28"/>
        </w:rPr>
        <w:t>е</w:t>
      </w:r>
      <w:r w:rsidR="0095673C" w:rsidRPr="00A2591D">
        <w:rPr>
          <w:rFonts w:ascii="Times New Roman" w:hAnsi="Times New Roman" w:cs="Times New Roman"/>
          <w:sz w:val="28"/>
          <w:szCs w:val="28"/>
        </w:rPr>
        <w:t xml:space="preserve">скую составляющую, </w:t>
      </w:r>
      <w:r>
        <w:rPr>
          <w:rFonts w:ascii="Times New Roman" w:hAnsi="Times New Roman" w:cs="Times New Roman"/>
          <w:sz w:val="28"/>
          <w:szCs w:val="28"/>
        </w:rPr>
        <w:t>обеспечивающую наследственность</w:t>
      </w:r>
      <w:r w:rsidR="0095673C" w:rsidRPr="00A259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757B" w:rsidRPr="00A2591D">
        <w:rPr>
          <w:rFonts w:ascii="Times New Roman" w:hAnsi="Times New Roman" w:cs="Times New Roman"/>
          <w:sz w:val="28"/>
          <w:szCs w:val="28"/>
        </w:rPr>
        <w:t>Технологиз</w:t>
      </w:r>
      <w:r w:rsidR="0099757B" w:rsidRPr="00A2591D">
        <w:rPr>
          <w:rFonts w:ascii="Times New Roman" w:hAnsi="Times New Roman" w:cs="Times New Roman"/>
          <w:sz w:val="28"/>
          <w:szCs w:val="28"/>
        </w:rPr>
        <w:t>а</w:t>
      </w:r>
      <w:r w:rsidR="0099757B" w:rsidRPr="00A2591D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99757B" w:rsidRPr="00A2591D">
        <w:rPr>
          <w:rFonts w:ascii="Times New Roman" w:hAnsi="Times New Roman" w:cs="Times New Roman"/>
          <w:sz w:val="28"/>
          <w:szCs w:val="28"/>
        </w:rPr>
        <w:t>, информатизация и интернационализация сферы высшего образования оказывают прямое влияние на развитие учебно-методической базы и мет</w:t>
      </w:r>
      <w:r w:rsidR="0099757B" w:rsidRPr="00A2591D">
        <w:rPr>
          <w:rFonts w:ascii="Times New Roman" w:hAnsi="Times New Roman" w:cs="Times New Roman"/>
          <w:sz w:val="28"/>
          <w:szCs w:val="28"/>
        </w:rPr>
        <w:t>о</w:t>
      </w:r>
      <w:r w:rsidR="0099757B" w:rsidRPr="00A2591D">
        <w:rPr>
          <w:rFonts w:ascii="Times New Roman" w:hAnsi="Times New Roman" w:cs="Times New Roman"/>
          <w:sz w:val="28"/>
          <w:szCs w:val="28"/>
        </w:rPr>
        <w:t xml:space="preserve">дической составляющей учебных планов и программ. </w:t>
      </w:r>
      <w:r>
        <w:rPr>
          <w:rFonts w:ascii="Times New Roman" w:hAnsi="Times New Roman" w:cs="Times New Roman"/>
          <w:sz w:val="28"/>
          <w:szCs w:val="28"/>
        </w:rPr>
        <w:t>Популярность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обретают новейшие образцы и форматы электронных учебных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пособий. </w:t>
      </w:r>
    </w:p>
    <w:p w:rsidR="00501212" w:rsidRDefault="00501212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парадигма интернационализации и общей интенсифик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международных отношений особым значением наделяет знание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странного языка, которое становится системообразующим фактором для развития международного сотрудничества во многих сферах. Качественная языковая подготовка специалистов требует высококлассного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и методического сопровождения преподавател</w:t>
      </w:r>
      <w:r w:rsidR="004334B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ка, что, логично, подчёркивает важность собственно языкового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A2591D" w:rsidRDefault="00A2591D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процесс информатизации – это ответ системы высшего образования на тенденции в науке и обществе.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П.В. Сысоев понимает под информатизацией </w:t>
      </w:r>
      <w:r w:rsidR="00501212">
        <w:rPr>
          <w:rFonts w:ascii="Times New Roman" w:hAnsi="Times New Roman" w:cs="Times New Roman"/>
          <w:sz w:val="28"/>
          <w:szCs w:val="28"/>
        </w:rPr>
        <w:t>языкового образования «комплекс мер по обеспечению всего процесса обучения и овладения иностранным языком и культурой страны изучаемого языка</w:t>
      </w:r>
      <w:r w:rsidR="00501212" w:rsidRPr="00501212">
        <w:rPr>
          <w:rFonts w:ascii="Times New Roman" w:hAnsi="Times New Roman" w:cs="Times New Roman"/>
          <w:sz w:val="28"/>
          <w:szCs w:val="28"/>
        </w:rPr>
        <w:t>,</w:t>
      </w:r>
      <w:r w:rsidR="00501212">
        <w:rPr>
          <w:rFonts w:ascii="Times New Roman" w:hAnsi="Times New Roman" w:cs="Times New Roman"/>
          <w:sz w:val="28"/>
          <w:szCs w:val="28"/>
        </w:rPr>
        <w:t xml:space="preserve"> методологией, технологиями разработки новых учебных и учебно-методических материалов, методиками использования новых информационных и коммуникационных технологий в обучении, в подготовке и переподготовке педагогических кадров, способных широко использовать потенциал информационных технологий на практике в </w:t>
      </w:r>
      <w:proofErr w:type="spellStart"/>
      <w:r w:rsidR="00501212">
        <w:rPr>
          <w:rFonts w:ascii="Times New Roman" w:hAnsi="Times New Roman" w:cs="Times New Roman"/>
          <w:sz w:val="28"/>
          <w:szCs w:val="28"/>
        </w:rPr>
        <w:t>зд</w:t>
      </w:r>
      <w:r w:rsidR="00501212">
        <w:rPr>
          <w:rFonts w:ascii="Times New Roman" w:hAnsi="Times New Roman" w:cs="Times New Roman"/>
          <w:sz w:val="28"/>
          <w:szCs w:val="28"/>
        </w:rPr>
        <w:t>о</w:t>
      </w:r>
      <w:r w:rsidR="00501212">
        <w:rPr>
          <w:rFonts w:ascii="Times New Roman" w:hAnsi="Times New Roman" w:cs="Times New Roman"/>
          <w:sz w:val="28"/>
          <w:szCs w:val="28"/>
        </w:rPr>
        <w:t>ровьесберегающих</w:t>
      </w:r>
      <w:proofErr w:type="spellEnd"/>
      <w:r w:rsidR="00501212">
        <w:rPr>
          <w:rFonts w:ascii="Times New Roman" w:hAnsi="Times New Roman" w:cs="Times New Roman"/>
          <w:sz w:val="28"/>
          <w:szCs w:val="28"/>
        </w:rPr>
        <w:t xml:space="preserve"> условиях» [1].</w:t>
      </w:r>
      <w:proofErr w:type="gramEnd"/>
    </w:p>
    <w:p w:rsidR="00501212" w:rsidRDefault="00501212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Языковое образование ставит своей целью формирование вторичной языковой личности, и</w:t>
      </w:r>
      <w:r w:rsidR="00CA3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прогнозируемым результатом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должна стать коммуникативная компетенция. В связи с этим в лингвод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дактике </w:t>
      </w:r>
      <w:r w:rsidR="00CA3D98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главенствует коммуникативный подход. Его важной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ставляющей является и </w:t>
      </w:r>
      <w:r w:rsidR="008E66E3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грамматическ</w:t>
      </w:r>
      <w:r w:rsidR="008E66E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8E66E3">
        <w:rPr>
          <w:rFonts w:ascii="Times New Roman" w:hAnsi="Times New Roman" w:cs="Times New Roman"/>
          <w:sz w:val="28"/>
          <w:szCs w:val="28"/>
        </w:rPr>
        <w:t>ц</w:t>
      </w:r>
      <w:r w:rsidR="008E66E3">
        <w:rPr>
          <w:rFonts w:ascii="Times New Roman" w:hAnsi="Times New Roman" w:cs="Times New Roman"/>
          <w:sz w:val="28"/>
          <w:szCs w:val="28"/>
        </w:rPr>
        <w:t>и</w:t>
      </w:r>
      <w:r w:rsidR="008E66E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6C3" w:rsidRDefault="00501212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грамматики иностранного языка, как правило, сопряжено с рядом трудностей. </w:t>
      </w:r>
      <w:r w:rsidR="00CC26C3">
        <w:rPr>
          <w:rFonts w:ascii="Times New Roman" w:hAnsi="Times New Roman" w:cs="Times New Roman"/>
          <w:sz w:val="28"/>
          <w:szCs w:val="28"/>
        </w:rPr>
        <w:t>Грамматическая система любого языка сложна, мног</w:t>
      </w:r>
      <w:r w:rsidR="00CC26C3">
        <w:rPr>
          <w:rFonts w:ascii="Times New Roman" w:hAnsi="Times New Roman" w:cs="Times New Roman"/>
          <w:sz w:val="28"/>
          <w:szCs w:val="28"/>
        </w:rPr>
        <w:t>о</w:t>
      </w:r>
      <w:r w:rsidR="00CC26C3">
        <w:rPr>
          <w:rFonts w:ascii="Times New Roman" w:hAnsi="Times New Roman" w:cs="Times New Roman"/>
          <w:sz w:val="28"/>
          <w:szCs w:val="28"/>
        </w:rPr>
        <w:t xml:space="preserve">гранна и, для первого взгляда со стороны, чаще алогична. Её важность для полноценного освоения иностранного языка на </w:t>
      </w:r>
      <w:r w:rsidR="008E66E3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CC26C3">
        <w:rPr>
          <w:rFonts w:ascii="Times New Roman" w:hAnsi="Times New Roman" w:cs="Times New Roman"/>
          <w:sz w:val="28"/>
          <w:szCs w:val="28"/>
        </w:rPr>
        <w:t xml:space="preserve"> уровне неоспорима, но формат её изучения становится предметом дискуссий уже много лет. Ученые не сходятся в едином мнении о необходимости деду</w:t>
      </w:r>
      <w:r w:rsidR="00CC26C3">
        <w:rPr>
          <w:rFonts w:ascii="Times New Roman" w:hAnsi="Times New Roman" w:cs="Times New Roman"/>
          <w:sz w:val="28"/>
          <w:szCs w:val="28"/>
        </w:rPr>
        <w:t>к</w:t>
      </w:r>
      <w:r w:rsidR="00CC26C3">
        <w:rPr>
          <w:rFonts w:ascii="Times New Roman" w:hAnsi="Times New Roman" w:cs="Times New Roman"/>
          <w:sz w:val="28"/>
          <w:szCs w:val="28"/>
        </w:rPr>
        <w:t>тивного или индуктивного знания, а так же о методах и формах препод</w:t>
      </w:r>
      <w:r w:rsidR="00CC26C3">
        <w:rPr>
          <w:rFonts w:ascii="Times New Roman" w:hAnsi="Times New Roman" w:cs="Times New Roman"/>
          <w:sz w:val="28"/>
          <w:szCs w:val="28"/>
        </w:rPr>
        <w:t>а</w:t>
      </w:r>
      <w:r w:rsidR="00CC26C3">
        <w:rPr>
          <w:rFonts w:ascii="Times New Roman" w:hAnsi="Times New Roman" w:cs="Times New Roman"/>
          <w:sz w:val="28"/>
          <w:szCs w:val="28"/>
        </w:rPr>
        <w:t xml:space="preserve">вания. Но </w:t>
      </w:r>
      <w:r w:rsidR="008E66E3">
        <w:rPr>
          <w:rFonts w:ascii="Times New Roman" w:hAnsi="Times New Roman" w:cs="Times New Roman"/>
          <w:sz w:val="28"/>
          <w:szCs w:val="28"/>
        </w:rPr>
        <w:t>многие</w:t>
      </w:r>
      <w:r w:rsidR="00CC26C3">
        <w:rPr>
          <w:rFonts w:ascii="Times New Roman" w:hAnsi="Times New Roman" w:cs="Times New Roman"/>
          <w:sz w:val="28"/>
          <w:szCs w:val="28"/>
        </w:rPr>
        <w:t xml:space="preserve"> поддерживают гипотезу о том, что применени</w:t>
      </w:r>
      <w:r w:rsidR="004334B4">
        <w:rPr>
          <w:rFonts w:ascii="Times New Roman" w:hAnsi="Times New Roman" w:cs="Times New Roman"/>
          <w:sz w:val="28"/>
          <w:szCs w:val="28"/>
        </w:rPr>
        <w:t>е</w:t>
      </w:r>
      <w:r w:rsidR="00CC26C3">
        <w:rPr>
          <w:rFonts w:ascii="Times New Roman" w:hAnsi="Times New Roman" w:cs="Times New Roman"/>
          <w:sz w:val="28"/>
          <w:szCs w:val="28"/>
        </w:rPr>
        <w:t xml:space="preserve"> эле</w:t>
      </w:r>
      <w:r w:rsidR="00CC26C3">
        <w:rPr>
          <w:rFonts w:ascii="Times New Roman" w:hAnsi="Times New Roman" w:cs="Times New Roman"/>
          <w:sz w:val="28"/>
          <w:szCs w:val="28"/>
        </w:rPr>
        <w:t>к</w:t>
      </w:r>
      <w:r w:rsidR="00CC26C3">
        <w:rPr>
          <w:rFonts w:ascii="Times New Roman" w:hAnsi="Times New Roman" w:cs="Times New Roman"/>
          <w:sz w:val="28"/>
          <w:szCs w:val="28"/>
        </w:rPr>
        <w:t xml:space="preserve">тронных средств </w:t>
      </w:r>
      <w:r w:rsidR="004334B4">
        <w:rPr>
          <w:rFonts w:ascii="Times New Roman" w:hAnsi="Times New Roman" w:cs="Times New Roman"/>
          <w:sz w:val="28"/>
          <w:szCs w:val="28"/>
        </w:rPr>
        <w:t xml:space="preserve">и ИКТ </w:t>
      </w:r>
      <w:r w:rsidR="00CC26C3">
        <w:rPr>
          <w:rFonts w:ascii="Times New Roman" w:hAnsi="Times New Roman" w:cs="Times New Roman"/>
          <w:sz w:val="28"/>
          <w:szCs w:val="28"/>
        </w:rPr>
        <w:t>в рамках изучения грамматики может оказать п</w:t>
      </w:r>
      <w:r w:rsidR="00CC26C3">
        <w:rPr>
          <w:rFonts w:ascii="Times New Roman" w:hAnsi="Times New Roman" w:cs="Times New Roman"/>
          <w:sz w:val="28"/>
          <w:szCs w:val="28"/>
        </w:rPr>
        <w:t>о</w:t>
      </w:r>
      <w:r w:rsidR="00CC26C3">
        <w:rPr>
          <w:rFonts w:ascii="Times New Roman" w:hAnsi="Times New Roman" w:cs="Times New Roman"/>
          <w:sz w:val="28"/>
          <w:szCs w:val="28"/>
        </w:rPr>
        <w:t xml:space="preserve">ложительный эффект не только на общую мотивационную составляющую, но и на </w:t>
      </w:r>
      <w:r w:rsidR="008E66E3">
        <w:rPr>
          <w:rFonts w:ascii="Times New Roman" w:hAnsi="Times New Roman" w:cs="Times New Roman"/>
          <w:sz w:val="28"/>
          <w:szCs w:val="28"/>
        </w:rPr>
        <w:t xml:space="preserve">результаты и </w:t>
      </w:r>
      <w:r w:rsidR="00CC26C3">
        <w:rPr>
          <w:rFonts w:ascii="Times New Roman" w:hAnsi="Times New Roman" w:cs="Times New Roman"/>
          <w:sz w:val="28"/>
          <w:szCs w:val="28"/>
        </w:rPr>
        <w:t>эффективность обучения в целом</w:t>
      </w:r>
      <w:r w:rsidR="008E6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66E3">
        <w:rPr>
          <w:rFonts w:ascii="Times New Roman" w:hAnsi="Times New Roman" w:cs="Times New Roman"/>
          <w:sz w:val="28"/>
          <w:szCs w:val="28"/>
        </w:rPr>
        <w:t>сформирова</w:t>
      </w:r>
      <w:r w:rsidR="008E66E3">
        <w:rPr>
          <w:rFonts w:ascii="Times New Roman" w:hAnsi="Times New Roman" w:cs="Times New Roman"/>
          <w:sz w:val="28"/>
          <w:szCs w:val="28"/>
        </w:rPr>
        <w:t>н</w:t>
      </w:r>
      <w:r w:rsidR="008E66E3">
        <w:rPr>
          <w:rFonts w:ascii="Times New Roman" w:hAnsi="Times New Roman" w:cs="Times New Roman"/>
          <w:sz w:val="28"/>
          <w:szCs w:val="28"/>
        </w:rPr>
        <w:t>но</w:t>
      </w:r>
      <w:r w:rsidR="004334B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8E66E3">
        <w:rPr>
          <w:rFonts w:ascii="Times New Roman" w:hAnsi="Times New Roman" w:cs="Times New Roman"/>
          <w:sz w:val="28"/>
          <w:szCs w:val="28"/>
        </w:rPr>
        <w:t xml:space="preserve"> грамматических умений в частности</w:t>
      </w:r>
      <w:r w:rsidR="00CC26C3">
        <w:rPr>
          <w:rFonts w:ascii="Times New Roman" w:hAnsi="Times New Roman" w:cs="Times New Roman"/>
          <w:sz w:val="28"/>
          <w:szCs w:val="28"/>
        </w:rPr>
        <w:t>.</w:t>
      </w:r>
    </w:p>
    <w:p w:rsidR="00CC26C3" w:rsidRDefault="00CC26C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методику применения электронного интерактивного практикума </w:t>
      </w:r>
      <w:r w:rsidRPr="00CC26C3">
        <w:rPr>
          <w:rFonts w:ascii="Times New Roman" w:hAnsi="Times New Roman" w:cs="Times New Roman"/>
          <w:sz w:val="28"/>
          <w:szCs w:val="28"/>
        </w:rPr>
        <w:t xml:space="preserve">в рамках практических занятий по грамматике </w:t>
      </w:r>
      <w:r>
        <w:rPr>
          <w:rFonts w:ascii="Times New Roman" w:hAnsi="Times New Roman" w:cs="Times New Roman"/>
          <w:sz w:val="28"/>
          <w:szCs w:val="28"/>
        </w:rPr>
        <w:t xml:space="preserve">немецкого (второго) языка в ВУЗе. 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структурными особенностями и преимуществами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тронного интерактивного практикума являются: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Интеграция мультимедиа –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аудиофайлов, анимации – а так же интерактивные возможности взаимодействия с составителем или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легами-студентами, работающими с тем же учебным пособием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Возможность внесения правок/предложений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Обширный практический блок, направленный на усвоение и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 грамматических явлений любой сложности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Сжатый, визуально оформленный формат </w:t>
      </w:r>
      <w:r w:rsidR="00CA3D98"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sz w:val="28"/>
          <w:szCs w:val="28"/>
        </w:rPr>
        <w:t>теории (Такой формат способствует более глубокому пониманию структуры языка, его 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дополняет обширные знания, полученные из основных учебных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риалов: учебника, курса лекций, и др.)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Использование практикума как дополнительного учебного издания привносит разнообразие в учебный процесс и реализует практико-ориентированную парадигму обучения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3D98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практикума стимулирует мотивационную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 учебного процесса</w:t>
      </w:r>
      <w:r w:rsidR="004334B4">
        <w:rPr>
          <w:rFonts w:ascii="Times New Roman" w:hAnsi="Times New Roman" w:cs="Times New Roman"/>
          <w:sz w:val="28"/>
          <w:szCs w:val="28"/>
        </w:rPr>
        <w:t>.</w:t>
      </w:r>
    </w:p>
    <w:p w:rsidR="008E66E3" w:rsidRDefault="008E66E3" w:rsidP="004334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334B4">
        <w:rPr>
          <w:rFonts w:ascii="Times New Roman" w:hAnsi="Times New Roman" w:cs="Times New Roman"/>
          <w:sz w:val="28"/>
          <w:szCs w:val="28"/>
        </w:rPr>
        <w:t xml:space="preserve"> Практикум обеспечивает в</w:t>
      </w:r>
      <w:r>
        <w:rPr>
          <w:rFonts w:ascii="Times New Roman" w:hAnsi="Times New Roman" w:cs="Times New Roman"/>
          <w:sz w:val="28"/>
          <w:szCs w:val="28"/>
        </w:rPr>
        <w:t>озможность самостоятельной удалённой работы и постоянн</w:t>
      </w:r>
      <w:r w:rsidR="004334B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доступность всех необходимых материалов. </w:t>
      </w:r>
    </w:p>
    <w:p w:rsidR="008E66E3" w:rsidRDefault="008E66E3" w:rsidP="00CA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об эффективности использования электронного интера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тивного практикума в рамках практических занятий основана на авторской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студентов языковых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циальностей грамматике немецкого (второго) языка</w:t>
      </w:r>
      <w:r w:rsidR="004334B4">
        <w:rPr>
          <w:rFonts w:ascii="Times New Roman" w:hAnsi="Times New Roman" w:cs="Times New Roman"/>
          <w:sz w:val="28"/>
          <w:szCs w:val="28"/>
        </w:rPr>
        <w:t xml:space="preserve"> на базе разработанн</w:t>
      </w:r>
      <w:r w:rsidR="004334B4">
        <w:rPr>
          <w:rFonts w:ascii="Times New Roman" w:hAnsi="Times New Roman" w:cs="Times New Roman"/>
          <w:sz w:val="28"/>
          <w:szCs w:val="28"/>
        </w:rPr>
        <w:t>о</w:t>
      </w:r>
      <w:r w:rsidR="004334B4">
        <w:rPr>
          <w:rFonts w:ascii="Times New Roman" w:hAnsi="Times New Roman" w:cs="Times New Roman"/>
          <w:sz w:val="28"/>
          <w:szCs w:val="28"/>
        </w:rPr>
        <w:t>го практикума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6E3" w:rsidRDefault="008E66E3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 положением в процессе разработки методики обучения грамматике немецкого языка стала взаимообусловленность ее технолог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ческой, содержательной и результативной составляю</w:t>
      </w:r>
      <w:r w:rsidR="004334B4">
        <w:rPr>
          <w:rFonts w:ascii="Times New Roman" w:hAnsi="Times New Roman" w:cs="Times New Roman"/>
          <w:sz w:val="28"/>
          <w:szCs w:val="28"/>
        </w:rPr>
        <w:t xml:space="preserve">щих. </w:t>
      </w:r>
      <w:proofErr w:type="gramStart"/>
      <w:r w:rsidR="004334B4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оставляющи</w:t>
      </w:r>
      <w:r w:rsidR="004334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="004334B4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 цели, направленные на средство формирования у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 языковых специальностей грамматических умений по немецкому (второму) языку; технологическая компонента, которая ориентирована на концепцию развития репродуктивного и профессионально-продуктивного опыта, приобретаемого в контексте развивающих методов обучения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дачный, имитационно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моделирующий);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авторским электронным интерактивным практикумом; диагностич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ская процедура оценивания результативности разработанной методики.</w:t>
      </w:r>
      <w:proofErr w:type="gramEnd"/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исследования были разработаны </w:t>
      </w:r>
      <w:r w:rsidR="00367C73">
        <w:rPr>
          <w:rFonts w:ascii="Times New Roman" w:hAnsi="Times New Roman" w:cs="Times New Roman"/>
          <w:sz w:val="28"/>
          <w:szCs w:val="28"/>
        </w:rPr>
        <w:t>классификация граммат</w:t>
      </w:r>
      <w:r w:rsidR="00367C73">
        <w:rPr>
          <w:rFonts w:ascii="Times New Roman" w:hAnsi="Times New Roman" w:cs="Times New Roman"/>
          <w:sz w:val="28"/>
          <w:szCs w:val="28"/>
        </w:rPr>
        <w:t>и</w:t>
      </w:r>
      <w:r w:rsidR="00367C73">
        <w:rPr>
          <w:rFonts w:ascii="Times New Roman" w:hAnsi="Times New Roman" w:cs="Times New Roman"/>
          <w:sz w:val="28"/>
          <w:szCs w:val="28"/>
        </w:rPr>
        <w:t xml:space="preserve">ческих умений и </w:t>
      </w:r>
      <w:r>
        <w:rPr>
          <w:rFonts w:ascii="Times New Roman" w:hAnsi="Times New Roman" w:cs="Times New Roman"/>
          <w:sz w:val="28"/>
          <w:szCs w:val="28"/>
        </w:rPr>
        <w:t>методические алгоритмы для проведения практических занятий и организации управляемой самостоятельной работы студентов языковых специальностей на базе авторского инструментария для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стики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онлайн) и самодиагностики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 грамматических умений по немецкому (второму) языку по дисц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плине «Практическая грамматика немецкого языка»</w:t>
      </w:r>
      <w:proofErr w:type="gramStart"/>
      <w:r w:rsidR="00CA3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D98">
        <w:rPr>
          <w:rFonts w:ascii="Times New Roman" w:hAnsi="Times New Roman" w:cs="Times New Roman"/>
          <w:sz w:val="28"/>
          <w:szCs w:val="28"/>
        </w:rPr>
        <w:t xml:space="preserve"> Были охвачены сл</w:t>
      </w:r>
      <w:r w:rsidR="00CA3D98">
        <w:rPr>
          <w:rFonts w:ascii="Times New Roman" w:hAnsi="Times New Roman" w:cs="Times New Roman"/>
          <w:sz w:val="28"/>
          <w:szCs w:val="28"/>
        </w:rPr>
        <w:t>е</w:t>
      </w:r>
      <w:r w:rsidR="00CA3D98">
        <w:rPr>
          <w:rFonts w:ascii="Times New Roman" w:hAnsi="Times New Roman" w:cs="Times New Roman"/>
          <w:sz w:val="28"/>
          <w:szCs w:val="28"/>
        </w:rPr>
        <w:t xml:space="preserve">дующие темы: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Данные грамматич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явления служат базой для развития речевых (устных, письменных) нав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ков, которые в будущем позволят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зовать себя не только в рамках ситуаций социально-бытовой коммуникации, но и в профессиональной деятельности в качестве учителя немецкого языка.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методические алгоритмы представляют собой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пошаговых действий для изучения грамматического явления на те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ретическом и практическом уровнях и включают: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(как правило, при изучении аналитических явлений,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ставная часть которых изучалась ранее);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базовое правило</w:t>
      </w:r>
      <w:r>
        <w:rPr>
          <w:rFonts w:ascii="Times New Roman" w:hAnsi="Times New Roman" w:cs="Times New Roman"/>
          <w:sz w:val="28"/>
          <w:szCs w:val="28"/>
        </w:rPr>
        <w:t xml:space="preserve"> (общая тенденция образования и употребления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ления);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частное правило</w:t>
      </w:r>
      <w:r>
        <w:rPr>
          <w:rFonts w:ascii="Times New Roman" w:hAnsi="Times New Roman" w:cs="Times New Roman"/>
          <w:sz w:val="28"/>
          <w:szCs w:val="28"/>
        </w:rPr>
        <w:t xml:space="preserve"> (рассмотрение исключительных случаев, не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дящих под общую тенденцию образования либо использования явления в устной и письменной речи);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обязательное правило</w:t>
      </w:r>
      <w:r>
        <w:rPr>
          <w:rFonts w:ascii="Times New Roman" w:hAnsi="Times New Roman" w:cs="Times New Roman"/>
          <w:sz w:val="28"/>
          <w:szCs w:val="28"/>
        </w:rPr>
        <w:t xml:space="preserve"> (рассмотрение элементов, которыми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овладеть на уровне автоматизации);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первичный контроль понимания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элементарных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действий по образованию и использованию явления в рамках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из правил);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(включает упражнения для отработки элементов в рамках базового, частного и обязательного правил).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электронном интерактивном практикуме методические алгоритмы представлены технологическими картами, включающими каждый из эл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ментов правил не только в графическом (в виде схемы) варианте, но и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(отдельно в рамках базового, частного и обязательн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го), что позволяет обеспечить для обучающихся постоянную доступность теории, необходимой для успешного выполнения заданий по теме, в том числе в рамках самостоятельной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Нахождение правил в перманен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открытом доступе (графические схемы, таблицы, видеофрагменты) позволяет студентам языковых специальностей самостоятельно с учетом вариативности выполнять практические задания любой сложности.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методический алгоритм выглядит следующим образом:</w:t>
      </w:r>
    </w:p>
    <w:p w:rsidR="008E66E3" w:rsidRPr="00367C73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98">
        <w:rPr>
          <w:rFonts w:ascii="Times New Roman" w:hAnsi="Times New Roman" w:cs="Times New Roman"/>
          <w:i/>
          <w:sz w:val="28"/>
          <w:szCs w:val="28"/>
        </w:rPr>
        <w:t>базовое правило</w:t>
      </w:r>
      <w:r>
        <w:rPr>
          <w:rFonts w:ascii="Times New Roman" w:hAnsi="Times New Roman" w:cs="Times New Roman"/>
          <w:sz w:val="28"/>
          <w:szCs w:val="28"/>
        </w:rPr>
        <w:t xml:space="preserve"> (образование временной формы слабых глаголов: использование суффикса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личных окончаний единственного и 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числа; видеофрагмент объяснения; примеры)</w:t>
      </w:r>
      <w:r w:rsidR="00367C73" w:rsidRPr="00367C73">
        <w:rPr>
          <w:rFonts w:ascii="Times New Roman" w:hAnsi="Times New Roman" w:cs="Times New Roman"/>
          <w:sz w:val="28"/>
          <w:szCs w:val="28"/>
        </w:rPr>
        <w:t>;</w:t>
      </w:r>
    </w:p>
    <w:p w:rsidR="004334B4" w:rsidRPr="00367C73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98">
        <w:rPr>
          <w:rFonts w:ascii="Times New Roman" w:hAnsi="Times New Roman" w:cs="Times New Roman"/>
          <w:i/>
          <w:sz w:val="28"/>
          <w:szCs w:val="28"/>
        </w:rPr>
        <w:t>частное правило</w:t>
      </w:r>
      <w:r>
        <w:rPr>
          <w:rFonts w:ascii="Times New Roman" w:hAnsi="Times New Roman" w:cs="Times New Roman"/>
          <w:sz w:val="28"/>
          <w:szCs w:val="28"/>
        </w:rPr>
        <w:t xml:space="preserve"> (образование временной формы сильных глаголов; образование временной формы слабых глаголов с суффиксом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ete</w:t>
      </w:r>
      <w:proofErr w:type="spellEnd"/>
      <w:r>
        <w:rPr>
          <w:rFonts w:ascii="Times New Roman" w:hAnsi="Times New Roman" w:cs="Times New Roman"/>
          <w:sz w:val="28"/>
          <w:szCs w:val="28"/>
        </w:rPr>
        <w:t>; глаголы с двойными формами; видеофрагмент объяснения; примеры)</w:t>
      </w:r>
      <w:r w:rsidR="00367C73" w:rsidRPr="00367C73">
        <w:rPr>
          <w:rFonts w:ascii="Times New Roman" w:hAnsi="Times New Roman" w:cs="Times New Roman"/>
          <w:sz w:val="28"/>
          <w:szCs w:val="28"/>
        </w:rPr>
        <w:t>;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98">
        <w:rPr>
          <w:rFonts w:ascii="Times New Roman" w:hAnsi="Times New Roman" w:cs="Times New Roman"/>
          <w:i/>
          <w:sz w:val="28"/>
          <w:szCs w:val="28"/>
        </w:rPr>
        <w:t>обязательное правило</w:t>
      </w:r>
      <w:r>
        <w:rPr>
          <w:rFonts w:ascii="Times New Roman" w:hAnsi="Times New Roman" w:cs="Times New Roman"/>
          <w:sz w:val="28"/>
          <w:szCs w:val="28"/>
        </w:rPr>
        <w:t xml:space="preserve"> (формы сильных глаголов; видеофрагмент объяснения; примеры)</w:t>
      </w:r>
      <w:r w:rsidR="00367C73" w:rsidRPr="00367C73">
        <w:rPr>
          <w:rFonts w:ascii="Times New Roman" w:hAnsi="Times New Roman" w:cs="Times New Roman"/>
          <w:sz w:val="28"/>
          <w:szCs w:val="28"/>
        </w:rPr>
        <w:t>;</w:t>
      </w:r>
      <w:r w:rsidRPr="00433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4B4" w:rsidRPr="00367C73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98">
        <w:rPr>
          <w:rFonts w:ascii="Times New Roman" w:hAnsi="Times New Roman" w:cs="Times New Roman"/>
          <w:i/>
          <w:sz w:val="28"/>
          <w:szCs w:val="28"/>
        </w:rPr>
        <w:t>первичный контроль понимания</w:t>
      </w:r>
      <w:r>
        <w:rPr>
          <w:rFonts w:ascii="Times New Roman" w:hAnsi="Times New Roman" w:cs="Times New Roman"/>
          <w:sz w:val="28"/>
          <w:szCs w:val="28"/>
        </w:rPr>
        <w:t xml:space="preserve"> (включает несколько тренирово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элементов на каждый пункт правила, выполнение которых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 после рассмотрения теоретической части)</w:t>
      </w:r>
      <w:r w:rsidR="00367C73" w:rsidRPr="00367C73">
        <w:rPr>
          <w:rFonts w:ascii="Times New Roman" w:hAnsi="Times New Roman" w:cs="Times New Roman"/>
          <w:sz w:val="28"/>
          <w:szCs w:val="28"/>
        </w:rPr>
        <w:t>;</w:t>
      </w:r>
    </w:p>
    <w:p w:rsidR="004334B4" w:rsidRPr="00367C73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D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(включает упражнения, направленные на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ботку каждого из элементов правила)</w:t>
      </w:r>
      <w:r w:rsidR="00367C73" w:rsidRPr="00367C73">
        <w:rPr>
          <w:rFonts w:ascii="Times New Roman" w:hAnsi="Times New Roman" w:cs="Times New Roman"/>
          <w:sz w:val="28"/>
          <w:szCs w:val="28"/>
        </w:rPr>
        <w:t>.</w:t>
      </w:r>
    </w:p>
    <w:p w:rsidR="004334B4" w:rsidRDefault="004334B4" w:rsidP="00433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разработанной системы упражнений для изучения временных форм является ее </w:t>
      </w:r>
      <w:bookmarkStart w:id="0" w:name="_GoBack"/>
      <w:r w:rsidRPr="00CA3D98">
        <w:rPr>
          <w:rFonts w:ascii="Times New Roman" w:hAnsi="Times New Roman" w:cs="Times New Roman"/>
          <w:sz w:val="28"/>
          <w:szCs w:val="28"/>
        </w:rPr>
        <w:t>содержательная унификация</w:t>
      </w:r>
      <w:bookmarkEnd w:id="0"/>
      <w:r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 использование идентичных глаголов (глагольных корней)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временных форма</w:t>
      </w:r>
      <w:r w:rsidR="00367C73">
        <w:rPr>
          <w:rFonts w:ascii="Times New Roman" w:hAnsi="Times New Roman" w:cs="Times New Roman"/>
          <w:sz w:val="28"/>
          <w:szCs w:val="28"/>
        </w:rPr>
        <w:t>х (настоящее, будущее время)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C73" w:rsidRDefault="004334B4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методический алгоритм в полном объеме позволяет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чить изучение грамматического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рецептивном, так и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дуктивном уровне в контексте разработанной классификации грамматич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умений</w:t>
      </w:r>
      <w:r w:rsidR="00367C73" w:rsidRPr="00367C73">
        <w:rPr>
          <w:rFonts w:ascii="Times New Roman" w:hAnsi="Times New Roman" w:cs="Times New Roman"/>
          <w:sz w:val="28"/>
          <w:szCs w:val="28"/>
        </w:rPr>
        <w:t>.</w:t>
      </w:r>
    </w:p>
    <w:p w:rsidR="0041033D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Описанная структура разработки обеспечивает целостный подход к формированию грамматической (языковой), профессиональной и академ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компетенций обучаемых. Специалист в области иностранных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ков должен уметь применять базовые научно-теоретические знания для решения практических и теоретических задач, владеть грамматикой изуч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емого иностранного языка на рецептивном и продуктивном уровнях. </w:t>
      </w:r>
    </w:p>
    <w:p w:rsidR="00367C73" w:rsidRDefault="0041033D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Предлагаемая методика и </w:t>
      </w:r>
      <w:r w:rsidR="00367C73">
        <w:rPr>
          <w:rFonts w:ascii="Times New Roman" w:hAnsi="Times New Roman" w:cs="Times New Roman"/>
          <w:sz w:val="28"/>
          <w:szCs w:val="28"/>
        </w:rPr>
        <w:t>материалы разработки способствуют п</w:t>
      </w:r>
      <w:r w:rsidR="00367C73">
        <w:rPr>
          <w:rFonts w:ascii="Times New Roman" w:hAnsi="Times New Roman" w:cs="Times New Roman"/>
          <w:sz w:val="28"/>
          <w:szCs w:val="28"/>
        </w:rPr>
        <w:t>о</w:t>
      </w:r>
      <w:r w:rsidR="00367C73">
        <w:rPr>
          <w:rFonts w:ascii="Times New Roman" w:hAnsi="Times New Roman" w:cs="Times New Roman"/>
          <w:sz w:val="28"/>
          <w:szCs w:val="28"/>
        </w:rPr>
        <w:t>вышению общего культурного и образовательного уровня обучающихся, формированию репродуктивных, коммуникативных, продуктивно-профессиональных грамматических умений и навыков по изучаемым т</w:t>
      </w:r>
      <w:r w:rsidR="00367C73">
        <w:rPr>
          <w:rFonts w:ascii="Times New Roman" w:hAnsi="Times New Roman" w:cs="Times New Roman"/>
          <w:sz w:val="28"/>
          <w:szCs w:val="28"/>
        </w:rPr>
        <w:t>е</w:t>
      </w:r>
      <w:r w:rsidR="00367C73">
        <w:rPr>
          <w:rFonts w:ascii="Times New Roman" w:hAnsi="Times New Roman" w:cs="Times New Roman"/>
          <w:sz w:val="28"/>
          <w:szCs w:val="28"/>
        </w:rPr>
        <w:t>мам, что необходимо как для адекватного восприятия устной и письме</w:t>
      </w:r>
      <w:r w:rsidR="00367C73">
        <w:rPr>
          <w:rFonts w:ascii="Times New Roman" w:hAnsi="Times New Roman" w:cs="Times New Roman"/>
          <w:sz w:val="28"/>
          <w:szCs w:val="28"/>
        </w:rPr>
        <w:t>н</w:t>
      </w:r>
      <w:r w:rsidR="00367C73">
        <w:rPr>
          <w:rFonts w:ascii="Times New Roman" w:hAnsi="Times New Roman" w:cs="Times New Roman"/>
          <w:sz w:val="28"/>
          <w:szCs w:val="28"/>
        </w:rPr>
        <w:t>ной речи на немецком языке, так и для успешной реализации обучающ</w:t>
      </w:r>
      <w:r w:rsidR="00367C73">
        <w:rPr>
          <w:rFonts w:ascii="Times New Roman" w:hAnsi="Times New Roman" w:cs="Times New Roman"/>
          <w:sz w:val="28"/>
          <w:szCs w:val="28"/>
        </w:rPr>
        <w:t>и</w:t>
      </w:r>
      <w:r w:rsidR="00367C73">
        <w:rPr>
          <w:rFonts w:ascii="Times New Roman" w:hAnsi="Times New Roman" w:cs="Times New Roman"/>
          <w:sz w:val="28"/>
          <w:szCs w:val="28"/>
        </w:rPr>
        <w:t>мися себя не только в рамках ситуаций социально-бытовой коммуникации, но и в профессиональной деятельности в качестве учителя немецкого</w:t>
      </w:r>
      <w:proofErr w:type="gramEnd"/>
      <w:r w:rsidR="00367C73">
        <w:rPr>
          <w:rFonts w:ascii="Times New Roman" w:hAnsi="Times New Roman" w:cs="Times New Roman"/>
          <w:sz w:val="28"/>
          <w:szCs w:val="28"/>
        </w:rPr>
        <w:t xml:space="preserve"> яз</w:t>
      </w:r>
      <w:r w:rsidR="00367C73">
        <w:rPr>
          <w:rFonts w:ascii="Times New Roman" w:hAnsi="Times New Roman" w:cs="Times New Roman"/>
          <w:sz w:val="28"/>
          <w:szCs w:val="28"/>
        </w:rPr>
        <w:t>ы</w:t>
      </w:r>
      <w:r w:rsidR="00367C73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367C73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C73" w:rsidRDefault="00367C73" w:rsidP="00367C7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СПИСОК ЛИТЕРАТУРЫ</w:t>
      </w:r>
    </w:p>
    <w:p w:rsidR="00367C73" w:rsidRDefault="00367C73" w:rsidP="00367C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Сысоев, П.В. Направления и перспективы информатизации языков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го образования / П.В. Сысоев // Высшее образование в России. – 2013. – №10. – С. 90–97.</w:t>
      </w:r>
    </w:p>
    <w:p w:rsidR="00367C73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C73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C73" w:rsidRPr="00367C73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C73" w:rsidRPr="00367C73" w:rsidRDefault="00367C73" w:rsidP="0036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C73" w:rsidRPr="00367C73" w:rsidSect="00B05C83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C7"/>
    <w:rsid w:val="00036FE7"/>
    <w:rsid w:val="001E03A6"/>
    <w:rsid w:val="003371C7"/>
    <w:rsid w:val="00367C73"/>
    <w:rsid w:val="0041033D"/>
    <w:rsid w:val="004334B4"/>
    <w:rsid w:val="00476785"/>
    <w:rsid w:val="00501212"/>
    <w:rsid w:val="00864F6A"/>
    <w:rsid w:val="008E66E3"/>
    <w:rsid w:val="0095673C"/>
    <w:rsid w:val="0099757B"/>
    <w:rsid w:val="00A2591D"/>
    <w:rsid w:val="00B05C83"/>
    <w:rsid w:val="00B933D1"/>
    <w:rsid w:val="00CA3D98"/>
    <w:rsid w:val="00CC26C3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Guseff</dc:creator>
  <cp:lastModifiedBy>Alex Guseff</cp:lastModifiedBy>
  <cp:revision>2</cp:revision>
  <dcterms:created xsi:type="dcterms:W3CDTF">2020-05-10T18:21:00Z</dcterms:created>
  <dcterms:modified xsi:type="dcterms:W3CDTF">2020-05-10T18:21:00Z</dcterms:modified>
</cp:coreProperties>
</file>